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B1" w:rsidRDefault="000153EA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Ad-hoc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 w:rsidR="006215AB">
        <w:rPr>
          <w:rFonts w:eastAsia="宋体"/>
          <w:b/>
          <w:sz w:val="22"/>
          <w:szCs w:val="22"/>
          <w:lang w:val="sv-SE" w:eastAsia="zh-CN"/>
        </w:rPr>
        <w:t xml:space="preserve"> 1901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1900099</w:t>
      </w:r>
    </w:p>
    <w:p w:rsidR="00464BB1" w:rsidRDefault="006215AB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>Taipei, 21</w:t>
      </w:r>
      <w:r w:rsidRPr="006215AB"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st</w:t>
      </w:r>
      <w:r w:rsidR="000153EA">
        <w:rPr>
          <w:rFonts w:ascii="Arial" w:eastAsia="宋体" w:hAnsi="Arial"/>
          <w:b/>
          <w:sz w:val="22"/>
          <w:szCs w:val="22"/>
          <w:lang w:val="sv-SE" w:eastAsia="ja-JP"/>
        </w:rPr>
        <w:t xml:space="preserve"> – 25</w:t>
      </w:r>
      <w:r w:rsidR="000153EA" w:rsidRPr="006215AB"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th</w:t>
      </w:r>
      <w:r w:rsidR="000153EA">
        <w:rPr>
          <w:rFonts w:ascii="Arial" w:eastAsia="宋体" w:hAnsi="Arial"/>
          <w:b/>
          <w:sz w:val="22"/>
          <w:szCs w:val="22"/>
          <w:lang w:val="sv-SE" w:eastAsia="ja-JP"/>
        </w:rPr>
        <w:t xml:space="preserve"> January, 2019</w:t>
      </w:r>
    </w:p>
    <w:p w:rsidR="00464BB1" w:rsidRDefault="00464BB1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:rsidR="00464BB1" w:rsidRDefault="000153EA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val="en-US" w:eastAsia="zh-CN"/>
        </w:rPr>
        <w:tab/>
        <w:t>Considerations on UL reference signals and channels design for NR-U</w:t>
      </w:r>
    </w:p>
    <w:p w:rsidR="00464BB1" w:rsidRDefault="000153EA">
      <w:pPr>
        <w:pStyle w:val="Header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  <w:r w:rsidR="006215AB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6215AB">
        <w:rPr>
          <w:rFonts w:eastAsia="宋体"/>
          <w:sz w:val="22"/>
          <w:szCs w:val="22"/>
          <w:lang w:eastAsia="zh-CN"/>
        </w:rPr>
        <w:t>Sanechips</w:t>
      </w:r>
      <w:proofErr w:type="spellEnd"/>
    </w:p>
    <w:p w:rsidR="00464BB1" w:rsidRDefault="000153EA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1.3</w:t>
      </w:r>
    </w:p>
    <w:p w:rsidR="00464BB1" w:rsidRDefault="000153EA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464BB1" w:rsidRDefault="000153EA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464BB1" w:rsidRDefault="000153EA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bookmarkStart w:id="1" w:name="OLE_LINK15"/>
      <w:bookmarkStart w:id="2" w:name="OLE_LINK1"/>
      <w:bookmarkStart w:id="3" w:name="OLE_LINK16"/>
      <w:bookmarkStart w:id="4" w:name="OLE_LINK2"/>
      <w:r>
        <w:rPr>
          <w:rFonts w:eastAsia="宋体" w:hint="eastAsia"/>
          <w:lang w:val="en-US" w:eastAsia="zh-CN"/>
        </w:rPr>
        <w:t>At the RAN #82 meeting, the new WID on NR-U (NR-based Access to Unlicensed Spectrum) [1] aims to identify solutions and techniques for next generation wireless systems operating on unlicensed bands. And in the WID, one of the objective</w:t>
      </w:r>
      <w:r w:rsidR="006215AB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is </w:t>
      </w:r>
      <w:r w:rsidR="006215AB"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specify</w:t>
      </w:r>
      <w:r w:rsidR="006215AB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UL</w:t>
      </w:r>
      <w:r>
        <w:rPr>
          <w:rFonts w:eastAsia="宋体" w:hint="eastAsia"/>
          <w:lang w:val="en-US" w:eastAsia="zh-CN"/>
        </w:rPr>
        <w:t xml:space="preserve"> reference signal and physical layer channels design. </w:t>
      </w:r>
    </w:p>
    <w:p w:rsidR="00464BB1" w:rsidRDefault="000153EA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potential UL physical layer channels and reference signals design for NR-U, including </w:t>
      </w:r>
      <w:r>
        <w:rPr>
          <w:rFonts w:eastAsia="宋体"/>
          <w:lang w:val="en-US" w:eastAsia="zh-CN"/>
        </w:rPr>
        <w:t>PUSCH,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PUCCH,</w:t>
      </w:r>
      <w:r>
        <w:rPr>
          <w:rFonts w:eastAsia="宋体" w:hint="eastAsia"/>
          <w:lang w:val="en-US" w:eastAsia="zh-CN"/>
        </w:rPr>
        <w:t xml:space="preserve"> and SRS.</w:t>
      </w:r>
    </w:p>
    <w:p w:rsidR="00464BB1" w:rsidRDefault="000153EA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Potential UL physical channels and reference signals desig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n</w:t>
      </w:r>
    </w:p>
    <w:p w:rsidR="00464BB1" w:rsidRDefault="000153EA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PUSCH</w:t>
      </w:r>
    </w:p>
    <w:p w:rsidR="00464BB1" w:rsidRDefault="000153EA">
      <w:pPr>
        <w:jc w:val="both"/>
        <w:rPr>
          <w:rFonts w:eastAsia="宋体"/>
          <w:iCs/>
          <w:lang w:val="en-US" w:eastAsia="zh-CN"/>
        </w:rPr>
      </w:pPr>
      <w:r>
        <w:rPr>
          <w:rFonts w:eastAsia="宋体"/>
          <w:lang w:val="en-US" w:eastAsia="zh-CN"/>
        </w:rPr>
        <w:t>As NR support non-slot based scheduling, PUSCH can start from any symbol and the duration can be from 1 to 14 symbols</w:t>
      </w:r>
      <w:r>
        <w:rPr>
          <w:rFonts w:eastAsia="宋体" w:hint="eastAsia"/>
          <w:lang w:val="en-US" w:eastAsia="zh-CN"/>
        </w:rPr>
        <w:t>. For NR-U, RAN1 had also agreed NR-U supports both PDSCH/PUSCH mapping Type-A and Type-B.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herefore, the UE can transmit PUSCH fr</w:t>
      </w:r>
      <w:r>
        <w:rPr>
          <w:rFonts w:eastAsia="宋体"/>
          <w:lang w:val="en-US" w:eastAsia="zh-CN"/>
        </w:rPr>
        <w:t xml:space="preserve">om the nearest </w:t>
      </w:r>
      <w:r>
        <w:rPr>
          <w:rFonts w:eastAsia="宋体" w:hint="eastAsia"/>
          <w:lang w:val="en-US" w:eastAsia="zh-CN"/>
        </w:rPr>
        <w:t xml:space="preserve">permitted </w:t>
      </w:r>
      <w:r>
        <w:rPr>
          <w:rFonts w:eastAsia="宋体"/>
          <w:lang w:val="en-US" w:eastAsia="zh-CN"/>
        </w:rPr>
        <w:t>symbol after a successful channel access</w:t>
      </w:r>
      <w:r>
        <w:rPr>
          <w:rFonts w:eastAsia="宋体" w:hint="eastAsia"/>
          <w:lang w:val="en-US" w:eastAsia="zh-CN"/>
        </w:rPr>
        <w:t xml:space="preserve"> for NR-U</w:t>
      </w:r>
      <w:r>
        <w:rPr>
          <w:rFonts w:eastAsia="宋体"/>
          <w:lang w:val="en-US" w:eastAsia="zh-CN"/>
        </w:rPr>
        <w:t>, then the resource utilization can be improved. However, the start symbol is dynamically DCI indicated</w:t>
      </w:r>
      <w:proofErr w:type="gramStart"/>
      <w:r>
        <w:rPr>
          <w:rFonts w:eastAsia="宋体"/>
          <w:lang w:val="en-US" w:eastAsia="zh-CN"/>
        </w:rPr>
        <w:t>,</w:t>
      </w:r>
      <w:proofErr w:type="gramEnd"/>
      <w:r>
        <w:rPr>
          <w:rFonts w:eastAsia="宋体"/>
          <w:lang w:val="en-US" w:eastAsia="zh-CN"/>
        </w:rPr>
        <w:t xml:space="preserve"> this position may not be well matched with the nearest symbol where UE LBT su</w:t>
      </w:r>
      <w:r>
        <w:rPr>
          <w:rFonts w:eastAsia="宋体"/>
          <w:lang w:val="en-US" w:eastAsia="zh-CN"/>
        </w:rPr>
        <w:t>cceeds. Some further study can be performed for slot-aggre</w:t>
      </w:r>
      <w:r w:rsidR="006215AB">
        <w:rPr>
          <w:rFonts w:eastAsia="宋体"/>
          <w:lang w:val="en-US" w:eastAsia="zh-CN"/>
        </w:rPr>
        <w:t>gation transmission or multiple-</w:t>
      </w:r>
      <w:r>
        <w:rPr>
          <w:rFonts w:eastAsia="宋体"/>
          <w:lang w:val="en-US" w:eastAsia="zh-CN"/>
        </w:rPr>
        <w:t xml:space="preserve">slot scheduling scheme similar to LAA can be considered to improve the COT utilization efficiency. </w:t>
      </w:r>
      <w:r>
        <w:rPr>
          <w:rFonts w:eastAsia="宋体" w:hint="eastAsia"/>
          <w:lang w:val="en-US" w:eastAsia="zh-CN"/>
        </w:rPr>
        <w:t>Besides, in order to</w:t>
      </w:r>
      <w:r>
        <w:rPr>
          <w:rFonts w:eastAsia="宋体"/>
          <w:lang w:val="en-US" w:eastAsia="ko-KR"/>
        </w:rPr>
        <w:t xml:space="preserve"> reduce</w:t>
      </w:r>
      <w:r>
        <w:rPr>
          <w:rFonts w:eastAsia="宋体" w:hint="eastAsia"/>
          <w:lang w:val="en-US" w:eastAsia="ko-KR"/>
        </w:rPr>
        <w:t xml:space="preserve"> </w:t>
      </w:r>
      <w:r>
        <w:rPr>
          <w:rFonts w:eastAsia="宋体" w:hint="eastAsia"/>
          <w:lang w:val="en-US" w:eastAsia="zh-CN"/>
        </w:rPr>
        <w:t xml:space="preserve">UL </w:t>
      </w:r>
      <w:r>
        <w:rPr>
          <w:rFonts w:eastAsia="宋体" w:hint="eastAsia"/>
          <w:lang w:val="en-US" w:eastAsia="ko-KR"/>
        </w:rPr>
        <w:t>channel access</w:t>
      </w:r>
      <w:r>
        <w:rPr>
          <w:rFonts w:eastAsia="宋体"/>
          <w:lang w:val="en-US" w:eastAsia="ko-KR"/>
        </w:rPr>
        <w:t xml:space="preserve"> delay due to LBT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iCs/>
          <w:lang w:val="en-US" w:eastAsia="zh-CN"/>
        </w:rPr>
        <w:t>mul</w:t>
      </w:r>
      <w:r>
        <w:rPr>
          <w:rFonts w:eastAsia="宋体" w:hint="eastAsia"/>
          <w:iCs/>
          <w:lang w:val="en-US" w:eastAsia="zh-CN"/>
        </w:rPr>
        <w:t xml:space="preserve">tiple opportunities </w:t>
      </w:r>
      <w:r>
        <w:rPr>
          <w:rFonts w:eastAsia="宋体"/>
          <w:iCs/>
          <w:lang w:val="en-US" w:eastAsia="zh-CN"/>
        </w:rPr>
        <w:t>can be</w:t>
      </w:r>
      <w:r>
        <w:rPr>
          <w:rFonts w:eastAsia="宋体" w:hint="eastAsia"/>
          <w:iCs/>
          <w:lang w:val="en-US" w:eastAsia="zh-CN"/>
        </w:rPr>
        <w:t xml:space="preserve"> configured to UE. For example, </w:t>
      </w:r>
      <w:r>
        <w:rPr>
          <w:rFonts w:eastAsia="宋体"/>
          <w:iCs/>
          <w:lang w:val="en-US" w:eastAsia="zh-CN"/>
        </w:rPr>
        <w:t xml:space="preserve">multiple </w:t>
      </w:r>
      <w:r w:rsidR="006215AB">
        <w:rPr>
          <w:rFonts w:eastAsia="宋体" w:hint="eastAsia"/>
          <w:iCs/>
          <w:lang w:val="en-US" w:eastAsia="zh-CN"/>
        </w:rPr>
        <w:t xml:space="preserve">time and frequency domain </w:t>
      </w:r>
      <w:r>
        <w:rPr>
          <w:rFonts w:eastAsia="宋体" w:hint="eastAsia"/>
          <w:iCs/>
          <w:lang w:val="en-US" w:eastAsia="zh-CN"/>
        </w:rPr>
        <w:t>PUSCH resource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can be indicated to UE by PDCCH.</w:t>
      </w:r>
      <w:r>
        <w:rPr>
          <w:rFonts w:eastAsia="宋体" w:hint="eastAsia"/>
          <w:iCs/>
          <w:lang w:val="en-US" w:eastAsia="zh-CN"/>
        </w:rPr>
        <w:t xml:space="preserve"> S</w:t>
      </w:r>
      <w:r>
        <w:rPr>
          <w:rFonts w:eastAsia="宋体" w:hint="eastAsia"/>
          <w:iCs/>
          <w:lang w:val="en-US" w:eastAsia="zh-CN"/>
        </w:rPr>
        <w:t xml:space="preserve">uch as multiple </w:t>
      </w:r>
      <w:r>
        <w:rPr>
          <w:rFonts w:eastAsia="宋体" w:hint="eastAsia"/>
          <w:iCs/>
          <w:lang w:val="en-US" w:eastAsia="zh-CN"/>
        </w:rPr>
        <w:t>slots/</w:t>
      </w:r>
      <w:r>
        <w:rPr>
          <w:rFonts w:eastAsia="宋体" w:hint="eastAsia"/>
          <w:iCs/>
          <w:lang w:val="en-US" w:eastAsia="zh-CN"/>
        </w:rPr>
        <w:t>BWPs/</w:t>
      </w:r>
      <w:proofErr w:type="spellStart"/>
      <w:r>
        <w:rPr>
          <w:rFonts w:eastAsia="宋体" w:hint="eastAsia"/>
          <w:iCs/>
          <w:lang w:val="en-US" w:eastAsia="zh-CN"/>
        </w:rPr>
        <w:t>subbands</w:t>
      </w:r>
      <w:proofErr w:type="spellEnd"/>
      <w:r>
        <w:rPr>
          <w:rFonts w:eastAsia="宋体" w:hint="eastAsia"/>
          <w:iCs/>
          <w:lang w:val="en-US" w:eastAsia="zh-CN"/>
        </w:rPr>
        <w:t xml:space="preserve"> c</w:t>
      </w:r>
      <w:r>
        <w:rPr>
          <w:rFonts w:eastAsia="宋体" w:hint="eastAsia"/>
          <w:iCs/>
          <w:lang w:val="en-US" w:eastAsia="zh-CN"/>
        </w:rPr>
        <w:t>an be</w:t>
      </w:r>
      <w:r>
        <w:rPr>
          <w:rFonts w:eastAsia="宋体" w:hint="eastAsia"/>
          <w:iCs/>
          <w:lang w:val="en-US" w:eastAsia="zh-CN"/>
        </w:rPr>
        <w:t xml:space="preserve"> indicated to UE by PDCCH, and this scheme can be used both in initial </w:t>
      </w:r>
      <w:r>
        <w:rPr>
          <w:rFonts w:eastAsia="宋体" w:hint="eastAsia"/>
          <w:iCs/>
          <w:lang w:val="en-US" w:eastAsia="zh-CN"/>
        </w:rPr>
        <w:t xml:space="preserve">PUSCH </w:t>
      </w:r>
      <w:r>
        <w:rPr>
          <w:rFonts w:eastAsia="宋体" w:hint="eastAsia"/>
          <w:iCs/>
          <w:lang w:val="en-US" w:eastAsia="zh-CN"/>
        </w:rPr>
        <w:t xml:space="preserve">scheduling and retransmission </w:t>
      </w:r>
      <w:r>
        <w:rPr>
          <w:rFonts w:eastAsia="宋体" w:hint="eastAsia"/>
          <w:iCs/>
          <w:lang w:val="en-US" w:eastAsia="zh-CN"/>
        </w:rPr>
        <w:t xml:space="preserve">PUSCH </w:t>
      </w:r>
      <w:r>
        <w:rPr>
          <w:rFonts w:eastAsia="宋体" w:hint="eastAsia"/>
          <w:iCs/>
          <w:lang w:val="en-US" w:eastAsia="zh-CN"/>
        </w:rPr>
        <w:t>scheduling.</w:t>
      </w:r>
    </w:p>
    <w:p w:rsidR="00464BB1" w:rsidRPr="006215AB" w:rsidRDefault="000153EA">
      <w:pPr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/>
          <w:b/>
          <w:lang w:eastAsia="zh-CN"/>
        </w:rPr>
        <w:t xml:space="preserve">Proposal </w:t>
      </w:r>
      <w:r w:rsidRPr="006215AB">
        <w:rPr>
          <w:rFonts w:eastAsia="宋体" w:hint="eastAsia"/>
          <w:b/>
          <w:lang w:val="en-US" w:eastAsia="zh-CN"/>
        </w:rPr>
        <w:t>1</w:t>
      </w:r>
      <w:r w:rsidRPr="006215AB">
        <w:rPr>
          <w:rFonts w:eastAsia="宋体"/>
          <w:b/>
          <w:lang w:eastAsia="zh-CN"/>
        </w:rPr>
        <w:t xml:space="preserve">: </w:t>
      </w:r>
      <w:r w:rsidR="006215AB">
        <w:rPr>
          <w:rFonts w:eastAsia="宋体"/>
          <w:i/>
          <w:iCs/>
          <w:lang w:val="en-US" w:eastAsia="zh-CN"/>
        </w:rPr>
        <w:t>S</w:t>
      </w:r>
      <w:r w:rsidRPr="006215AB">
        <w:rPr>
          <w:rFonts w:eastAsia="宋体" w:hint="eastAsia"/>
          <w:i/>
          <w:iCs/>
          <w:lang w:val="en-US" w:eastAsia="zh-CN"/>
        </w:rPr>
        <w:t>ome</w:t>
      </w:r>
      <w:r w:rsidRPr="006215AB">
        <w:rPr>
          <w:rFonts w:eastAsia="宋体" w:hint="eastAsia"/>
          <w:i/>
          <w:iCs/>
          <w:lang w:val="en-US" w:eastAsia="zh-CN"/>
        </w:rPr>
        <w:t xml:space="preserve"> enhancements </w:t>
      </w:r>
      <w:r w:rsidRPr="006215AB">
        <w:rPr>
          <w:rFonts w:eastAsia="宋体" w:hint="eastAsia"/>
          <w:i/>
          <w:iCs/>
          <w:lang w:val="en-US" w:eastAsia="zh-CN"/>
        </w:rPr>
        <w:t>to reduce channel access delay due to LBT should be studied for PUSCH transmission</w:t>
      </w:r>
      <w:r w:rsidRPr="006215AB">
        <w:rPr>
          <w:rFonts w:eastAsia="宋体" w:hint="eastAsia"/>
          <w:i/>
          <w:iCs/>
          <w:lang w:val="en-US" w:eastAsia="zh-CN"/>
        </w:rPr>
        <w:t xml:space="preserve">. 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>multiple slot sc</w:t>
      </w:r>
      <w:r w:rsidRPr="006215AB">
        <w:rPr>
          <w:rFonts w:eastAsia="宋体" w:hint="eastAsia"/>
          <w:i/>
          <w:iCs/>
          <w:lang w:val="en-US" w:eastAsia="zh-CN"/>
        </w:rPr>
        <w:t>heduling scheme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>multiple time and frequency domain  PUSCH resources can be indicated to UE by PDCCH</w:t>
      </w:r>
    </w:p>
    <w:p w:rsidR="00464BB1" w:rsidRDefault="000153EA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PUCCH</w:t>
      </w:r>
    </w:p>
    <w:p w:rsidR="00464BB1" w:rsidRDefault="000153E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UCI such as ACK/NACK, SR, and CSI can be transmitted in the PUCCH.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standalone or dual connectivity operation, the PUCCH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over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carrier should be supported. </w:t>
      </w:r>
      <w:r>
        <w:rPr>
          <w:rFonts w:eastAsia="宋体"/>
          <w:lang w:val="en-US" w:eastAsia="zh-CN"/>
        </w:rPr>
        <w:t>Currently in NR, both short-duration PUCCH and long-duration PUCCH are supported to cater to different requirements of UCI payload and cell coverage.</w:t>
      </w:r>
      <w:r>
        <w:rPr>
          <w:rFonts w:eastAsia="宋体" w:hint="eastAsia"/>
          <w:lang w:val="en-US" w:eastAsia="zh-CN"/>
        </w:rPr>
        <w:t xml:space="preserve"> For PUCCH, the frequency resource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allocation is </w:t>
      </w:r>
      <w:r>
        <w:rPr>
          <w:rFonts w:eastAsia="宋体" w:hint="eastAsia"/>
          <w:lang w:eastAsia="zh-CN"/>
        </w:rPr>
        <w:t>semi-statically co</w:t>
      </w:r>
      <w:r>
        <w:rPr>
          <w:rFonts w:eastAsia="宋体" w:hint="eastAsia"/>
          <w:lang w:eastAsia="zh-CN"/>
        </w:rPr>
        <w:t>nfigured per BWP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lang w:eastAsia="zh-CN"/>
        </w:rPr>
        <w:t>the UL active BWP can be viewed as the UE nominal channel bandwidth.</w:t>
      </w:r>
      <w:r>
        <w:rPr>
          <w:rFonts w:eastAsia="宋体" w:hint="eastAsia"/>
          <w:lang w:val="en-US" w:eastAsia="zh-CN"/>
        </w:rPr>
        <w:t xml:space="preserve"> Therefore, PUCCH should find a way to </w:t>
      </w:r>
      <w:r>
        <w:rPr>
          <w:rFonts w:eastAsia="宋体" w:hint="eastAsia"/>
          <w:lang w:eastAsia="zh-CN"/>
        </w:rPr>
        <w:t xml:space="preserve">occupy 70% or 80% of the BWP bandwidth. </w:t>
      </w:r>
    </w:p>
    <w:p w:rsidR="00464BB1" w:rsidRDefault="000153E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NR PUCCH format 0 and format 1, as only 1 or 2 bits UCI information is carried in t</w:t>
      </w:r>
      <w:r>
        <w:rPr>
          <w:rFonts w:eastAsia="宋体" w:hint="eastAsia"/>
          <w:lang w:val="en-US" w:eastAsia="zh-CN"/>
        </w:rPr>
        <w:t xml:space="preserve">he PUCCH occupying only 1 RB, it does not meet the OCB requirement for the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carrier</w:t>
      </w:r>
      <w:r>
        <w:rPr>
          <w:rFonts w:eastAsia="宋体" w:hint="eastAsia"/>
          <w:lang w:val="en-US" w:eastAsia="zh-CN"/>
        </w:rPr>
        <w:t xml:space="preserve">. Once UE succeeds for LBT, it can send all </w:t>
      </w:r>
      <w:r>
        <w:rPr>
          <w:rFonts w:eastAsia="宋体" w:hint="eastAsia"/>
          <w:lang w:val="en-US" w:eastAsia="zh-CN"/>
        </w:rPr>
        <w:lastRenderedPageBreak/>
        <w:t xml:space="preserve">UCI information </w:t>
      </w:r>
      <w:r w:rsidR="006215AB">
        <w:rPr>
          <w:rFonts w:eastAsia="MS Mincho"/>
          <w:lang w:eastAsia="ja-JP"/>
        </w:rPr>
        <w:t>including</w:t>
      </w:r>
      <w:r>
        <w:rPr>
          <w:rFonts w:eastAsia="MS Mincho"/>
          <w:lang w:eastAsia="ja-JP"/>
        </w:rPr>
        <w:t xml:space="preserve"> delayed HARQ-ACK bits with current ones using codebooks larger than 2 bits </w:t>
      </w:r>
      <w:r>
        <w:rPr>
          <w:rFonts w:eastAsia="宋体" w:hint="eastAsia"/>
          <w:lang w:val="en-US" w:eastAsia="zh-CN"/>
        </w:rPr>
        <w:t>to improve the</w:t>
      </w:r>
      <w:r>
        <w:rPr>
          <w:rFonts w:eastAsia="宋体" w:hint="eastAsia"/>
          <w:lang w:val="en-US" w:eastAsia="zh-CN"/>
        </w:rPr>
        <w:t xml:space="preserve"> transmission effic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ency. For PUCCH format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2, as it adopt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CP-OFDM waveform and it can allocat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from 1 to 16 RBs, therefore, it can meet the OCB requirement easily. For PUCCH format 3, it can also allocate up to 16 RBs, but these RB should be contiguous an</w:t>
      </w:r>
      <w:r>
        <w:rPr>
          <w:rFonts w:eastAsia="宋体" w:hint="eastAsia"/>
          <w:lang w:val="en-US" w:eastAsia="zh-CN"/>
        </w:rPr>
        <w:t xml:space="preserve">d this </w:t>
      </w:r>
      <w:r w:rsidR="006215AB">
        <w:rPr>
          <w:rFonts w:eastAsia="宋体"/>
          <w:lang w:val="en-US" w:eastAsia="zh-CN"/>
        </w:rPr>
        <w:t>can have</w:t>
      </w:r>
      <w:r>
        <w:rPr>
          <w:rFonts w:eastAsia="宋体" w:hint="eastAsia"/>
          <w:lang w:val="en-US" w:eastAsia="zh-CN"/>
        </w:rPr>
        <w:t xml:space="preserve"> an impact on user multiplexing. For PUCCH format 4,</w:t>
      </w:r>
      <w:r>
        <w:rPr>
          <w:rFonts w:eastAsia="Batang"/>
          <w:lang w:eastAsia="ko-KR"/>
        </w:rPr>
        <w:t xml:space="preserve"> multi-cluster transmission</w:t>
      </w:r>
      <w:r>
        <w:rPr>
          <w:rFonts w:eastAsia="宋体" w:hint="eastAsia"/>
          <w:lang w:val="en-US" w:eastAsia="zh-CN"/>
        </w:rPr>
        <w:t xml:space="preserve"> should be considered to meet the OCB requirement. As PUCCH format 4 occup</w:t>
      </w:r>
      <w:r>
        <w:rPr>
          <w:rFonts w:eastAsia="宋体"/>
          <w:lang w:val="en-US" w:eastAsia="zh-CN"/>
        </w:rPr>
        <w:t>ying</w:t>
      </w:r>
      <w:r>
        <w:rPr>
          <w:rFonts w:eastAsia="宋体" w:hint="eastAsia"/>
          <w:lang w:val="en-US" w:eastAsia="zh-CN"/>
        </w:rPr>
        <w:t xml:space="preserve"> only 1 RB, </w:t>
      </w:r>
      <w:r>
        <w:rPr>
          <w:rFonts w:eastAsia="Batang"/>
          <w:lang w:eastAsia="ko-KR"/>
        </w:rPr>
        <w:t>it should be discussed how to configure UCI payload in each cluster</w:t>
      </w:r>
      <w:r>
        <w:rPr>
          <w:rFonts w:eastAsia="宋体" w:hint="eastAsia"/>
          <w:lang w:val="en-US" w:eastAsia="zh-CN"/>
        </w:rPr>
        <w:t xml:space="preserve"> of the </w:t>
      </w:r>
      <w:r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nterlaced</w:t>
      </w:r>
      <w:r>
        <w:rPr>
          <w:rFonts w:eastAsia="宋体" w:hint="eastAsia"/>
          <w:lang w:val="en-US" w:eastAsia="zh-CN"/>
        </w:rPr>
        <w:t xml:space="preserve"> unit</w:t>
      </w:r>
      <w:r>
        <w:rPr>
          <w:rFonts w:eastAsia="Batang"/>
          <w:lang w:eastAsia="ko-KR"/>
        </w:rPr>
        <w:t xml:space="preserve">. For instance, </w:t>
      </w:r>
      <w:r>
        <w:rPr>
          <w:rFonts w:eastAsia="宋体" w:hint="eastAsia"/>
          <w:lang w:val="en-US" w:eastAsia="zh-CN"/>
        </w:rPr>
        <w:t>the following two methods can be consider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>d.</w:t>
      </w:r>
    </w:p>
    <w:p w:rsidR="00464BB1" w:rsidRDefault="000153EA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 xml:space="preserve">Alt1: </w:t>
      </w:r>
      <w:r>
        <w:rPr>
          <w:rFonts w:eastAsia="Batang" w:hint="eastAsia"/>
          <w:lang w:eastAsia="ko-KR"/>
        </w:rPr>
        <w:t>same coded UCI bits can be repeated over multiple clusters</w:t>
      </w:r>
      <w:r>
        <w:rPr>
          <w:rFonts w:eastAsia="宋体" w:hint="eastAsia"/>
          <w:lang w:val="en-US" w:eastAsia="zh-CN"/>
        </w:rPr>
        <w:t>.</w:t>
      </w:r>
      <w:r>
        <w:rPr>
          <w:rFonts w:eastAsia="Batang"/>
          <w:lang w:eastAsia="ko-KR"/>
        </w:rPr>
        <w:t xml:space="preserve"> </w:t>
      </w:r>
    </w:p>
    <w:p w:rsidR="00464BB1" w:rsidRDefault="000153EA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</w:t>
      </w:r>
      <w:r>
        <w:rPr>
          <w:rFonts w:eastAsia="宋体"/>
          <w:lang w:val="en-US" w:eastAsia="zh-CN"/>
        </w:rPr>
        <w:t>th</w:t>
      </w:r>
      <w:r>
        <w:rPr>
          <w:rFonts w:eastAsia="宋体" w:hint="eastAsia"/>
          <w:lang w:val="en-US" w:eastAsia="zh-CN"/>
        </w:rPr>
        <w:t>ough this option only has small</w:t>
      </w:r>
      <w:r>
        <w:t xml:space="preserve"> specification impact</w:t>
      </w:r>
      <w:r>
        <w:rPr>
          <w:rFonts w:eastAsia="宋体" w:hint="eastAsia"/>
          <w:lang w:val="en-US" w:eastAsia="zh-CN"/>
        </w:rPr>
        <w:t xml:space="preserve">, but the PAPR or CM issue should be further </w:t>
      </w:r>
      <w:r>
        <w:rPr>
          <w:rFonts w:eastAsia="宋体" w:hint="eastAsia"/>
          <w:lang w:val="en-US" w:eastAsia="zh-CN"/>
        </w:rPr>
        <w:t>consider</w:t>
      </w:r>
      <w:r>
        <w:rPr>
          <w:rFonts w:eastAsia="宋体" w:hint="eastAsia"/>
          <w:lang w:val="en-US" w:eastAsia="zh-CN"/>
        </w:rPr>
        <w:t>ed</w:t>
      </w:r>
    </w:p>
    <w:p w:rsidR="00464BB1" w:rsidRDefault="000153EA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</w:t>
      </w:r>
      <w:r>
        <w:rPr>
          <w:rFonts w:eastAsia="宋体" w:hint="eastAsia"/>
          <w:lang w:val="en-US" w:eastAsia="zh-CN"/>
        </w:rPr>
        <w:t xml:space="preserve">t2: </w:t>
      </w:r>
      <w:r>
        <w:rPr>
          <w:rFonts w:eastAsia="Batang" w:hint="eastAsia"/>
          <w:lang w:eastAsia="ko-KR"/>
        </w:rPr>
        <w:t xml:space="preserve">different </w:t>
      </w:r>
      <w:r>
        <w:rPr>
          <w:rFonts w:eastAsia="Batang"/>
          <w:lang w:eastAsia="ko-KR"/>
        </w:rPr>
        <w:t xml:space="preserve">coded UCI bits can be distributed over multiple clusters. </w:t>
      </w:r>
    </w:p>
    <w:p w:rsidR="00464BB1" w:rsidRDefault="000153EA">
      <w:pPr>
        <w:jc w:val="both"/>
        <w:rPr>
          <w:rFonts w:eastAsia="宋体"/>
          <w:lang w:val="en-US" w:eastAsia="zh-CN"/>
        </w:rPr>
      </w:pPr>
      <w:r>
        <w:rPr>
          <w:rFonts w:eastAsia="Batang"/>
          <w:lang w:eastAsia="ko-KR"/>
        </w:rPr>
        <w:t>If PUCCH format 0 or 1 is introduced for NR-U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Batang"/>
          <w:lang w:eastAsia="ko-KR"/>
        </w:rPr>
        <w:t>multi-cluster transmission</w:t>
      </w:r>
      <w:r>
        <w:rPr>
          <w:rFonts w:eastAsia="宋体" w:hint="eastAsia"/>
          <w:lang w:val="en-US" w:eastAsia="zh-CN"/>
        </w:rPr>
        <w:t xml:space="preserve"> method </w:t>
      </w:r>
      <w:r>
        <w:rPr>
          <w:rFonts w:eastAsia="宋体"/>
          <w:lang w:val="en-US" w:eastAsia="zh-CN"/>
        </w:rPr>
        <w:t xml:space="preserve">such </w:t>
      </w:r>
      <w:r>
        <w:rPr>
          <w:rFonts w:eastAsia="宋体" w:hint="eastAsia"/>
          <w:lang w:val="en-US" w:eastAsia="zh-CN"/>
        </w:rPr>
        <w:t xml:space="preserve">as </w:t>
      </w:r>
      <w:r>
        <w:rPr>
          <w:rFonts w:eastAsia="Batang"/>
          <w:lang w:eastAsia="ko-KR"/>
        </w:rPr>
        <w:t>PUCCH</w:t>
      </w:r>
      <w:r>
        <w:rPr>
          <w:rFonts w:eastAsia="宋体" w:hint="eastAsia"/>
          <w:lang w:val="en-US" w:eastAsia="zh-CN"/>
        </w:rPr>
        <w:t xml:space="preserve"> format 4 can also be applied</w:t>
      </w:r>
      <w:r>
        <w:rPr>
          <w:rFonts w:eastAsia="Batang"/>
          <w:lang w:eastAsia="ko-KR"/>
        </w:rPr>
        <w:t>,</w:t>
      </w:r>
      <w:r>
        <w:rPr>
          <w:rFonts w:eastAsia="宋体" w:hint="eastAsia"/>
          <w:lang w:val="en-US" w:eastAsia="zh-CN"/>
        </w:rPr>
        <w:t xml:space="preserve"> and the two methods above should be further evaluated. Besides, the sequence design is another important factor on PUCCH performance. Furthermore, if </w:t>
      </w:r>
      <w:r>
        <w:rPr>
          <w:rFonts w:eastAsia="Batang"/>
          <w:lang w:eastAsia="ko-KR"/>
        </w:rPr>
        <w:t>multi-cluster transmission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interlaced</w:t>
      </w:r>
      <w:r>
        <w:rPr>
          <w:rFonts w:eastAsia="宋体" w:hint="eastAsia"/>
          <w:lang w:val="en-US" w:eastAsia="zh-CN"/>
        </w:rPr>
        <w:t xml:space="preserve"> </w:t>
      </w:r>
      <w:r>
        <w:t>structure for PUCCH</w:t>
      </w:r>
      <w:r>
        <w:rPr>
          <w:rFonts w:eastAsia="宋体" w:hint="eastAsia"/>
          <w:lang w:val="en-US" w:eastAsia="zh-CN"/>
        </w:rPr>
        <w:t xml:space="preserve"> is used, then frequency hopping is no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neede</w:t>
      </w:r>
      <w:r>
        <w:rPr>
          <w:rFonts w:eastAsia="宋体" w:hint="eastAsia"/>
          <w:lang w:val="en-US" w:eastAsia="zh-CN"/>
        </w:rPr>
        <w:t>d.</w:t>
      </w:r>
    </w:p>
    <w:p w:rsidR="00464BB1" w:rsidRDefault="000153EA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 xml:space="preserve">: </w:t>
      </w:r>
    </w:p>
    <w:p w:rsidR="00464BB1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NR PUCCH format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2, 3 can be supported in NR-U.</w:t>
      </w:r>
    </w:p>
    <w:p w:rsidR="00464BB1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If PUCCH format 0,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1 and 4 is adopted for NR-U, necessary enhancements should be considered, such as interlaces allocation and sequence design for multiple RBs.</w:t>
      </w:r>
    </w:p>
    <w:p w:rsidR="00464BB1" w:rsidRDefault="000153EA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SRS</w:t>
      </w:r>
    </w:p>
    <w:p w:rsidR="00464BB1" w:rsidRDefault="000153EA">
      <w:pPr>
        <w:jc w:val="both"/>
        <w:rPr>
          <w:rFonts w:eastAsia="宋体"/>
          <w:lang w:val="en-US" w:eastAsia="zh-CN"/>
        </w:rPr>
      </w:pPr>
      <w:bookmarkStart w:id="5" w:name="IDX-CHP-8-0996"/>
      <w:bookmarkStart w:id="6" w:name="IDX-CHP-8-0992"/>
      <w:bookmarkStart w:id="7" w:name="IDX-CHP-8-0994"/>
      <w:bookmarkStart w:id="8" w:name="IDX-CHP-8-0993"/>
      <w:bookmarkStart w:id="9" w:name="IDX-CHP-8-09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ame as LTE, NR supports SR</w:t>
      </w:r>
      <w:r>
        <w:rPr>
          <w:rFonts w:eastAsia="宋体" w:hint="eastAsia"/>
          <w:lang w:val="en-US" w:eastAsia="zh-CN"/>
        </w:rPr>
        <w:t>S-based frequency-selective scheduling and periodic/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transmission. NR also support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SRS-based downlink </w:t>
      </w:r>
      <w:proofErr w:type="spellStart"/>
      <w:r>
        <w:rPr>
          <w:rFonts w:eastAsia="宋体" w:hint="eastAsia"/>
          <w:lang w:val="en-US" w:eastAsia="zh-CN"/>
        </w:rPr>
        <w:t>beamforming</w:t>
      </w:r>
      <w:proofErr w:type="spellEnd"/>
      <w:r>
        <w:rPr>
          <w:rFonts w:eastAsia="宋体" w:hint="eastAsia"/>
          <w:lang w:val="en-US" w:eastAsia="zh-CN"/>
        </w:rPr>
        <w:t xml:space="preserve"> and semi</w:t>
      </w:r>
      <w:bookmarkStart w:id="10" w:name="_GoBack"/>
      <w:bookmarkEnd w:id="10"/>
      <w:r>
        <w:rPr>
          <w:rFonts w:eastAsia="宋体" w:hint="eastAsia"/>
          <w:lang w:val="en-US" w:eastAsia="zh-CN"/>
        </w:rPr>
        <w:t xml:space="preserve">-persistent SRS transmission, which are not supported in LTE. </w:t>
      </w:r>
    </w:p>
    <w:p w:rsidR="00464BB1" w:rsidRDefault="000153E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NR-U, SRS transmission in the configured time resource need</w:t>
      </w:r>
      <w:r w:rsidR="006215AB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be subject to the results of the LBT. Thus, in order to reduce the impact of LBT failure on SRS transmission, it was agreed that introduce additional </w:t>
      </w:r>
      <w:r>
        <w:t>flexibility in configuring/triggering SR</w:t>
      </w:r>
      <w:r>
        <w:t>S</w:t>
      </w:r>
      <w:r>
        <w:rPr>
          <w:rFonts w:eastAsia="宋体" w:hint="eastAsia"/>
          <w:lang w:val="en-US" w:eastAsia="zh-CN"/>
        </w:rPr>
        <w:t xml:space="preserve"> </w:t>
      </w:r>
      <w:r>
        <w:t>compared to NR Rel-15</w:t>
      </w:r>
      <w:r>
        <w:rPr>
          <w:rFonts w:eastAsia="宋体" w:hint="eastAsia"/>
          <w:lang w:val="en-US" w:eastAsia="zh-CN"/>
        </w:rPr>
        <w:t xml:space="preserve">. for example, </w:t>
      </w:r>
      <w:r w:rsidR="006215AB">
        <w:rPr>
          <w:rFonts w:eastAsia="宋体"/>
          <w:lang w:val="en-US" w:eastAsia="zh-CN"/>
        </w:rPr>
        <w:t>additional</w:t>
      </w:r>
      <w:r>
        <w:t xml:space="preserve"> OFDM symbol locations for an SRS resource within a slot </w:t>
      </w:r>
      <w:r>
        <w:rPr>
          <w:rFonts w:eastAsia="宋体" w:hint="eastAsia"/>
          <w:lang w:val="en-US" w:eastAsia="zh-CN"/>
        </w:rPr>
        <w:t>except for</w:t>
      </w:r>
      <w:r>
        <w:t xml:space="preserve"> the last 6 symbols</w:t>
      </w:r>
      <w:r>
        <w:rPr>
          <w:rFonts w:eastAsia="宋体" w:hint="eastAsia"/>
          <w:lang w:val="en-US" w:eastAsia="zh-CN"/>
        </w:rPr>
        <w:t xml:space="preserve"> can be considered to transmit SRS, e.g., first N symbols for SRS resource in a slot, where N is a positive integer larger</w:t>
      </w:r>
      <w:r>
        <w:rPr>
          <w:rFonts w:eastAsia="宋体" w:hint="eastAsia"/>
          <w:lang w:val="en-US" w:eastAsia="zh-CN"/>
        </w:rPr>
        <w:t xml:space="preserve"> than or equal to 1</w:t>
      </w:r>
      <w:r>
        <w:rPr>
          <w:rFonts w:eastAsia="宋体" w:hint="eastAsia"/>
          <w:lang w:val="en-US" w:eastAsia="zh-CN"/>
        </w:rPr>
        <w:t>, preferably, N=1 or 2 as shown in Figu</w:t>
      </w:r>
      <w:r>
        <w:rPr>
          <w:rFonts w:eastAsia="宋体" w:hint="eastAsia"/>
          <w:lang w:val="en-US" w:eastAsia="zh-CN"/>
        </w:rPr>
        <w:t>re1.</w:t>
      </w:r>
    </w:p>
    <w:p w:rsidR="00464BB1" w:rsidRDefault="00464BB1">
      <w:pPr>
        <w:jc w:val="center"/>
      </w:pPr>
      <w:r>
        <w:object w:dxaOrig="4581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151.2pt" o:ole="">
            <v:imagedata r:id="rId9" o:title=""/>
          </v:shape>
          <o:OLEObject Type="Embed" ProgID="Visio.Drawing.11" ShapeID="_x0000_i1025" DrawAspect="Content" ObjectID="_1608795715" r:id="rId10"/>
        </w:object>
      </w:r>
    </w:p>
    <w:p w:rsidR="00464BB1" w:rsidRDefault="006215AB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</w:t>
      </w:r>
      <w:proofErr w:type="gramStart"/>
      <w:r>
        <w:rPr>
          <w:rFonts w:eastAsia="宋体" w:hint="eastAsia"/>
          <w:lang w:val="en-US" w:eastAsia="zh-CN"/>
        </w:rPr>
        <w:t>1</w:t>
      </w:r>
      <w:r w:rsidR="000153EA">
        <w:rPr>
          <w:rFonts w:eastAsia="宋体" w:hint="eastAsia"/>
          <w:lang w:val="en-US" w:eastAsia="zh-CN"/>
        </w:rPr>
        <w:t xml:space="preserve"> </w:t>
      </w:r>
      <w:r w:rsidR="000153EA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Additional</w:t>
      </w:r>
      <w:proofErr w:type="gramEnd"/>
      <w:r w:rsidR="000153EA">
        <w:t xml:space="preserve"> OFDM symbol locations for SRS resource</w:t>
      </w:r>
      <w:r w:rsidR="000153EA">
        <w:rPr>
          <w:rFonts w:eastAsia="宋体" w:hint="eastAsia"/>
          <w:lang w:val="en-US" w:eastAsia="zh-CN"/>
        </w:rPr>
        <w:t>s</w:t>
      </w:r>
    </w:p>
    <w:p w:rsidR="00464BB1" w:rsidRDefault="000153E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In addition, SRS transmission should also meet the OCB regulatory requirements, only wide-band and BWP</w:t>
      </w:r>
      <w:r>
        <w:rPr>
          <w:rFonts w:eastAsia="宋体" w:hint="eastAsia"/>
          <w:lang w:val="en-US" w:eastAsia="zh-CN"/>
        </w:rPr>
        <w:t>/sub-band SRS could be supported in NR-U.</w:t>
      </w:r>
      <w:r>
        <w:rPr>
          <w:rFonts w:eastAsia="宋体"/>
          <w:lang w:val="en-US" w:eastAsia="zh-CN"/>
        </w:rPr>
        <w:t xml:space="preserve"> In our opinion, BWP</w:t>
      </w:r>
      <w:r>
        <w:rPr>
          <w:rFonts w:eastAsia="宋体" w:hint="eastAsia"/>
          <w:lang w:val="en-US" w:eastAsia="zh-CN"/>
        </w:rPr>
        <w:t xml:space="preserve"> or sub-band</w:t>
      </w:r>
      <w:r>
        <w:rPr>
          <w:rFonts w:eastAsia="宋体"/>
          <w:lang w:val="en-US" w:eastAsia="zh-CN"/>
        </w:rPr>
        <w:t xml:space="preserve"> can be considered as the nominal channel bandwidth for UEs in NR-U.</w:t>
      </w:r>
    </w:p>
    <w:p w:rsidR="00464BB1" w:rsidRDefault="000153EA">
      <w:pPr>
        <w:jc w:val="both"/>
        <w:rPr>
          <w:rFonts w:eastAsia="宋体" w:cs="Arial"/>
          <w:b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i/>
          <w:iCs/>
        </w:rPr>
        <w:t xml:space="preserve">Additional OFDM symbol locations for an SRS resource within a slot </w:t>
      </w:r>
      <w:r>
        <w:rPr>
          <w:rFonts w:eastAsia="宋体" w:hint="eastAsia"/>
          <w:i/>
          <w:iCs/>
          <w:lang w:val="en-US" w:eastAsia="zh-CN"/>
        </w:rPr>
        <w:t>except for</w:t>
      </w:r>
      <w:r>
        <w:rPr>
          <w:i/>
          <w:iCs/>
        </w:rPr>
        <w:t xml:space="preserve"> the last 6 symbols</w:t>
      </w:r>
      <w:r>
        <w:rPr>
          <w:rFonts w:eastAsia="宋体" w:hint="eastAsia"/>
          <w:i/>
          <w:iCs/>
          <w:lang w:val="en-US" w:eastAsia="zh-CN"/>
        </w:rPr>
        <w:t xml:space="preserve"> can be considered, e.g., first N symbols for SRS resource in a slot especially for N</w:t>
      </w:r>
      <w:r w:rsidR="006215AB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=1</w:t>
      </w:r>
      <w:r>
        <w:rPr>
          <w:rFonts w:eastAsia="宋体" w:hint="eastAsia"/>
          <w:i/>
          <w:iCs/>
          <w:lang w:val="en-US" w:eastAsia="zh-CN"/>
        </w:rPr>
        <w:t xml:space="preserve"> or 2</w:t>
      </w:r>
      <w:r>
        <w:rPr>
          <w:rFonts w:eastAsia="宋体" w:hint="eastAsia"/>
          <w:i/>
          <w:iCs/>
          <w:lang w:val="en-US" w:eastAsia="zh-CN"/>
        </w:rPr>
        <w:t>.</w:t>
      </w:r>
    </w:p>
    <w:p w:rsidR="00464BB1" w:rsidRDefault="000153EA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464BB1" w:rsidRDefault="000153EA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some potential solutions and techniques for NR-U UL reference signal design and physical channel design</w:t>
      </w:r>
      <w:r>
        <w:rPr>
          <w:rFonts w:eastAsia="宋体"/>
          <w:lang w:val="en-US" w:eastAsia="zh-CN"/>
        </w:rPr>
        <w:t>, and have th</w:t>
      </w:r>
      <w:r>
        <w:rPr>
          <w:rFonts w:eastAsia="宋体"/>
          <w:lang w:val="en-US" w:eastAsia="zh-CN"/>
        </w:rPr>
        <w:t>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i/>
          <w:iCs/>
          <w:lang w:val="en-US" w:eastAsia="zh-CN"/>
        </w:rPr>
        <w:t xml:space="preserve"> </w:t>
      </w:r>
    </w:p>
    <w:p w:rsidR="00464BB1" w:rsidRPr="006215AB" w:rsidRDefault="000153EA">
      <w:pPr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/>
          <w:b/>
          <w:lang w:eastAsia="zh-CN"/>
        </w:rPr>
        <w:t xml:space="preserve">Proposal </w:t>
      </w:r>
      <w:r w:rsidRPr="006215AB">
        <w:rPr>
          <w:rFonts w:eastAsia="宋体" w:hint="eastAsia"/>
          <w:b/>
          <w:lang w:val="en-US" w:eastAsia="zh-CN"/>
        </w:rPr>
        <w:t>1</w:t>
      </w:r>
      <w:r w:rsidRPr="006215AB">
        <w:rPr>
          <w:rFonts w:eastAsia="宋体"/>
          <w:b/>
          <w:lang w:eastAsia="zh-CN"/>
        </w:rPr>
        <w:t xml:space="preserve">: </w:t>
      </w:r>
      <w:r w:rsidRPr="006215AB">
        <w:rPr>
          <w:rFonts w:eastAsia="宋体" w:hint="eastAsia"/>
          <w:i/>
          <w:iCs/>
          <w:lang w:val="en-US" w:eastAsia="zh-CN"/>
        </w:rPr>
        <w:t xml:space="preserve"> </w:t>
      </w:r>
      <w:r w:rsidR="006215AB">
        <w:rPr>
          <w:rFonts w:eastAsia="宋体"/>
          <w:i/>
          <w:iCs/>
          <w:lang w:val="en-US" w:eastAsia="zh-CN"/>
        </w:rPr>
        <w:t>S</w:t>
      </w:r>
      <w:r w:rsidRPr="006215AB">
        <w:rPr>
          <w:rFonts w:eastAsia="宋体" w:hint="eastAsia"/>
          <w:i/>
          <w:iCs/>
          <w:lang w:val="en-US" w:eastAsia="zh-CN"/>
        </w:rPr>
        <w:t>ome</w:t>
      </w:r>
      <w:r w:rsidRPr="006215AB">
        <w:rPr>
          <w:rFonts w:eastAsia="宋体" w:hint="eastAsia"/>
          <w:i/>
          <w:iCs/>
          <w:lang w:val="en-US" w:eastAsia="zh-CN"/>
        </w:rPr>
        <w:t xml:space="preserve"> enhancements </w:t>
      </w:r>
      <w:r w:rsidRPr="006215AB">
        <w:rPr>
          <w:rFonts w:eastAsia="宋体" w:hint="eastAsia"/>
          <w:i/>
          <w:iCs/>
          <w:lang w:val="en-US" w:eastAsia="zh-CN"/>
        </w:rPr>
        <w:t>to reduce channel access delay due to LBT should be studied for PUSCH transmission</w:t>
      </w:r>
      <w:r w:rsidRPr="006215AB">
        <w:rPr>
          <w:rFonts w:eastAsia="宋体" w:hint="eastAsia"/>
          <w:i/>
          <w:iCs/>
          <w:lang w:val="en-US" w:eastAsia="zh-CN"/>
        </w:rPr>
        <w:t>. Such as: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>multiple slot scheduling scheme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 xml:space="preserve">multiple time and frequency domain  PUSCH resources can be indicated to UE </w:t>
      </w:r>
      <w:r w:rsidRPr="006215AB">
        <w:rPr>
          <w:rFonts w:eastAsia="宋体" w:hint="eastAsia"/>
          <w:i/>
          <w:iCs/>
          <w:lang w:val="en-US" w:eastAsia="zh-CN"/>
        </w:rPr>
        <w:t>by PDCCH</w:t>
      </w:r>
    </w:p>
    <w:p w:rsidR="00464BB1" w:rsidRPr="006215AB" w:rsidRDefault="000153EA">
      <w:pPr>
        <w:spacing w:line="288" w:lineRule="auto"/>
        <w:jc w:val="both"/>
        <w:rPr>
          <w:rFonts w:eastAsia="宋体"/>
          <w:b/>
          <w:lang w:eastAsia="zh-CN"/>
        </w:rPr>
      </w:pPr>
      <w:r w:rsidRPr="006215AB">
        <w:rPr>
          <w:rFonts w:eastAsia="宋体"/>
          <w:b/>
          <w:lang w:eastAsia="zh-CN"/>
        </w:rPr>
        <w:t xml:space="preserve">Proposal </w:t>
      </w:r>
      <w:r w:rsidRPr="006215AB">
        <w:rPr>
          <w:rFonts w:eastAsia="宋体" w:hint="eastAsia"/>
          <w:b/>
          <w:lang w:val="en-US" w:eastAsia="zh-CN"/>
        </w:rPr>
        <w:t>2</w:t>
      </w:r>
      <w:r w:rsidRPr="006215AB">
        <w:rPr>
          <w:rFonts w:eastAsia="宋体"/>
          <w:b/>
          <w:lang w:eastAsia="zh-CN"/>
        </w:rPr>
        <w:t>: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>NR PUCCH format</w:t>
      </w:r>
      <w:r w:rsidRPr="006215AB">
        <w:rPr>
          <w:rFonts w:eastAsia="宋体"/>
          <w:i/>
          <w:iCs/>
          <w:lang w:val="en-US" w:eastAsia="zh-CN"/>
        </w:rPr>
        <w:t xml:space="preserve"> </w:t>
      </w:r>
      <w:r w:rsidRPr="006215AB">
        <w:rPr>
          <w:rFonts w:eastAsia="宋体" w:hint="eastAsia"/>
          <w:i/>
          <w:iCs/>
          <w:lang w:val="en-US" w:eastAsia="zh-CN"/>
        </w:rPr>
        <w:t>2 can be used in NR-U easily, and should be supported for NR-U.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>NR PUCCH format</w:t>
      </w:r>
      <w:r w:rsidRPr="006215AB">
        <w:rPr>
          <w:rFonts w:eastAsia="宋体"/>
          <w:i/>
          <w:iCs/>
          <w:lang w:val="en-US" w:eastAsia="zh-CN"/>
        </w:rPr>
        <w:t xml:space="preserve"> </w:t>
      </w:r>
      <w:r w:rsidRPr="006215AB">
        <w:rPr>
          <w:rFonts w:eastAsia="宋体" w:hint="eastAsia"/>
          <w:i/>
          <w:iCs/>
          <w:lang w:val="en-US" w:eastAsia="zh-CN"/>
        </w:rPr>
        <w:t>3 can also be supported for NR-U.</w:t>
      </w:r>
    </w:p>
    <w:p w:rsidR="00464BB1" w:rsidRPr="006215AB" w:rsidRDefault="000153EA">
      <w:pPr>
        <w:numPr>
          <w:ilvl w:val="0"/>
          <w:numId w:val="9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6215AB">
        <w:rPr>
          <w:rFonts w:eastAsia="宋体" w:hint="eastAsia"/>
          <w:i/>
          <w:iCs/>
          <w:lang w:val="en-US" w:eastAsia="zh-CN"/>
        </w:rPr>
        <w:t>If PUCCH format 0,</w:t>
      </w:r>
      <w:r w:rsidRPr="006215AB">
        <w:rPr>
          <w:rFonts w:eastAsia="宋体"/>
          <w:i/>
          <w:iCs/>
          <w:lang w:val="en-US" w:eastAsia="zh-CN"/>
        </w:rPr>
        <w:t xml:space="preserve"> </w:t>
      </w:r>
      <w:r w:rsidRPr="006215AB">
        <w:rPr>
          <w:rFonts w:eastAsia="宋体" w:hint="eastAsia"/>
          <w:i/>
          <w:iCs/>
          <w:lang w:val="en-US" w:eastAsia="zh-CN"/>
        </w:rPr>
        <w:t>1 and 4 is adopted for NR-U, necessary enhancements should be considered, such as inte</w:t>
      </w:r>
      <w:r w:rsidRPr="006215AB">
        <w:rPr>
          <w:rFonts w:eastAsia="宋体" w:hint="eastAsia"/>
          <w:i/>
          <w:iCs/>
          <w:lang w:val="en-US" w:eastAsia="zh-CN"/>
        </w:rPr>
        <w:t>rlaces allocation and sequence design for multiple RBs.</w:t>
      </w:r>
    </w:p>
    <w:p w:rsidR="00464BB1" w:rsidRPr="006215AB" w:rsidRDefault="000153EA">
      <w:pPr>
        <w:jc w:val="both"/>
        <w:rPr>
          <w:rFonts w:eastAsia="宋体" w:cs="Arial"/>
          <w:b/>
          <w:i/>
          <w:iCs/>
          <w:lang w:val="en-US" w:eastAsia="zh-CN"/>
        </w:rPr>
      </w:pPr>
      <w:r w:rsidRPr="006215AB">
        <w:rPr>
          <w:rFonts w:eastAsia="宋体"/>
          <w:b/>
          <w:lang w:eastAsia="zh-CN"/>
        </w:rPr>
        <w:t xml:space="preserve">Proposal </w:t>
      </w:r>
      <w:r w:rsidRPr="006215AB">
        <w:rPr>
          <w:rFonts w:eastAsia="宋体" w:hint="eastAsia"/>
          <w:b/>
          <w:lang w:val="en-US" w:eastAsia="zh-CN"/>
        </w:rPr>
        <w:t>3</w:t>
      </w:r>
      <w:r w:rsidRPr="006215AB">
        <w:rPr>
          <w:rFonts w:eastAsia="宋体"/>
          <w:b/>
          <w:lang w:eastAsia="zh-CN"/>
        </w:rPr>
        <w:t>:</w:t>
      </w:r>
      <w:r w:rsidRPr="006215AB">
        <w:rPr>
          <w:rFonts w:eastAsia="宋体" w:hint="eastAsia"/>
          <w:b/>
          <w:lang w:val="en-US" w:eastAsia="zh-CN"/>
        </w:rPr>
        <w:t xml:space="preserve"> </w:t>
      </w:r>
      <w:r w:rsidRPr="006215AB">
        <w:rPr>
          <w:i/>
          <w:iCs/>
        </w:rPr>
        <w:t xml:space="preserve">Additional OFDM symbol locations for an SRS resource within a slot </w:t>
      </w:r>
      <w:r w:rsidRPr="006215AB">
        <w:rPr>
          <w:rFonts w:eastAsia="宋体" w:hint="eastAsia"/>
          <w:i/>
          <w:iCs/>
          <w:lang w:val="en-US" w:eastAsia="zh-CN"/>
        </w:rPr>
        <w:t>except that</w:t>
      </w:r>
      <w:r w:rsidRPr="006215AB">
        <w:rPr>
          <w:i/>
          <w:iCs/>
        </w:rPr>
        <w:t xml:space="preserve"> the last 6 symbols</w:t>
      </w:r>
      <w:r w:rsidRPr="006215AB">
        <w:rPr>
          <w:rFonts w:eastAsia="宋体" w:hint="eastAsia"/>
          <w:i/>
          <w:iCs/>
          <w:lang w:val="en-US" w:eastAsia="zh-CN"/>
        </w:rPr>
        <w:t xml:space="preserve"> can be considered, e.g., first N symbols for SRS resource in a slot especially for N</w:t>
      </w:r>
      <w:r w:rsidR="006215AB">
        <w:rPr>
          <w:rFonts w:eastAsia="宋体"/>
          <w:i/>
          <w:iCs/>
          <w:lang w:val="en-US" w:eastAsia="zh-CN"/>
        </w:rPr>
        <w:t xml:space="preserve"> </w:t>
      </w:r>
      <w:r w:rsidRPr="006215AB">
        <w:rPr>
          <w:rFonts w:eastAsia="宋体" w:hint="eastAsia"/>
          <w:i/>
          <w:iCs/>
          <w:lang w:val="en-US" w:eastAsia="zh-CN"/>
        </w:rPr>
        <w:t>=1.</w:t>
      </w:r>
    </w:p>
    <w:p w:rsidR="00464BB1" w:rsidRDefault="000153EA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464BB1" w:rsidRDefault="00D57DA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0153EA">
        <w:rPr>
          <w:rFonts w:eastAsia="宋体"/>
          <w:lang w:val="en-US" w:eastAsia="zh-CN"/>
        </w:rPr>
        <w:t>RP-</w:t>
      </w:r>
      <w:r w:rsidR="000153EA">
        <w:rPr>
          <w:rFonts w:eastAsia="宋体" w:hint="eastAsia"/>
          <w:lang w:val="en-US" w:eastAsia="zh-CN"/>
        </w:rPr>
        <w:t>182878</w:t>
      </w:r>
      <w:r w:rsidR="000153EA">
        <w:rPr>
          <w:rFonts w:eastAsia="宋体"/>
          <w:lang w:val="en-US" w:eastAsia="zh-CN"/>
        </w:rPr>
        <w:t xml:space="preserve">, </w:t>
      </w:r>
      <w:r w:rsidR="000153EA">
        <w:rPr>
          <w:rFonts w:eastAsia="宋体" w:hint="eastAsia"/>
          <w:lang w:val="en-US" w:eastAsia="zh-CN"/>
        </w:rPr>
        <w:t>New WID on NR-based Access to Unlicensed Spectrum</w:t>
      </w:r>
      <w:r w:rsidR="000153EA">
        <w:rPr>
          <w:rFonts w:eastAsia="宋体"/>
          <w:lang w:val="en-US" w:eastAsia="zh-CN"/>
        </w:rPr>
        <w:t xml:space="preserve">, </w:t>
      </w:r>
      <w:r w:rsidR="000153EA">
        <w:rPr>
          <w:rFonts w:eastAsia="宋体" w:hint="eastAsia"/>
          <w:lang w:val="en-US" w:eastAsia="zh-CN"/>
        </w:rPr>
        <w:t>Qualcomm,</w:t>
      </w:r>
      <w:r w:rsidR="000153E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RAN#82,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ember, </w:t>
      </w:r>
      <w:r w:rsidR="000153EA">
        <w:rPr>
          <w:rFonts w:eastAsia="宋体"/>
          <w:lang w:val="en-US" w:eastAsia="zh-CN"/>
        </w:rPr>
        <w:t>201</w:t>
      </w:r>
      <w:r w:rsidR="000153EA"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</w:t>
      </w:r>
    </w:p>
    <w:bookmarkEnd w:id="0"/>
    <w:p w:rsidR="00464BB1" w:rsidRDefault="00464BB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宋体"/>
          <w:lang w:val="en-US" w:eastAsia="zh-CN"/>
        </w:rPr>
      </w:pPr>
    </w:p>
    <w:sectPr w:rsidR="00464BB1" w:rsidSect="00464BB1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3EA" w:rsidRDefault="000153EA" w:rsidP="00464BB1">
      <w:pPr>
        <w:spacing w:after="0" w:line="240" w:lineRule="auto"/>
      </w:pPr>
      <w:r>
        <w:separator/>
      </w:r>
    </w:p>
  </w:endnote>
  <w:endnote w:type="continuationSeparator" w:id="0">
    <w:p w:rsidR="000153EA" w:rsidRDefault="000153EA" w:rsidP="00464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B1" w:rsidRDefault="00464BB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0153EA">
      <w:rPr>
        <w:rStyle w:val="PageNumber"/>
        <w:rFonts w:eastAsia="宋体"/>
      </w:rPr>
      <w:instrText xml:space="preserve">PAGE  </w:instrText>
    </w:r>
    <w:r>
      <w:fldChar w:fldCharType="separate"/>
    </w:r>
    <w:r w:rsidR="000153EA">
      <w:rPr>
        <w:rStyle w:val="PageNumber"/>
        <w:rFonts w:eastAsia="宋体"/>
      </w:rPr>
      <w:t>1</w:t>
    </w:r>
    <w:r>
      <w:fldChar w:fldCharType="end"/>
    </w:r>
  </w:p>
  <w:p w:rsidR="00464BB1" w:rsidRDefault="00464BB1">
    <w:pPr>
      <w:pStyle w:val="Footer"/>
    </w:pPr>
  </w:p>
  <w:p w:rsidR="00464BB1" w:rsidRDefault="00464BB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B1" w:rsidRDefault="00464BB1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0153EA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D57DA7">
      <w:rPr>
        <w:rStyle w:val="PageNumber"/>
        <w:rFonts w:ascii="Times New Roman" w:hAnsi="Times New Roman"/>
        <w:b w:val="0"/>
        <w:i w:val="0"/>
        <w:noProof/>
      </w:rPr>
      <w:t>3</w:t>
    </w:r>
    <w:r>
      <w:rPr>
        <w:rFonts w:ascii="Times New Roman" w:hAnsi="Times New Roman"/>
        <w:b w:val="0"/>
        <w:i w:val="0"/>
      </w:rPr>
      <w:fldChar w:fldCharType="end"/>
    </w:r>
  </w:p>
  <w:p w:rsidR="00464BB1" w:rsidRDefault="00464BB1">
    <w:pPr>
      <w:pStyle w:val="Footer"/>
      <w:ind w:right="360"/>
    </w:pPr>
  </w:p>
  <w:p w:rsidR="00464BB1" w:rsidRDefault="00464BB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3EA" w:rsidRDefault="000153EA" w:rsidP="00464BB1">
      <w:pPr>
        <w:spacing w:after="0" w:line="240" w:lineRule="auto"/>
      </w:pPr>
      <w:r>
        <w:separator/>
      </w:r>
    </w:p>
  </w:footnote>
  <w:footnote w:type="continuationSeparator" w:id="0">
    <w:p w:rsidR="000153EA" w:rsidRDefault="000153EA" w:rsidP="00464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B6AC8F6"/>
    <w:multiLevelType w:val="singleLevel"/>
    <w:tmpl w:val="5B6AC8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130178">
    <w15:presenceInfo w15:providerId="None" w15:userId="00130178"/>
  </w15:person>
  <w15:person w15:author="00144563">
    <w15:presenceInfo w15:providerId="None" w15:userId="001445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0B9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3EA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019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1DA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1C65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36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ACD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7A5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10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02F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BB1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171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0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5AB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9E9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1C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CFA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5E1E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6B0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3E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6D98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627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3F9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30F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514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1E20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E33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109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3D4D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57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31F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1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72"/>
    <w:rsid w:val="00B369F7"/>
    <w:rsid w:val="00B36E62"/>
    <w:rsid w:val="00B36F2F"/>
    <w:rsid w:val="00B3727E"/>
    <w:rsid w:val="00B373EF"/>
    <w:rsid w:val="00B3755E"/>
    <w:rsid w:val="00B376BE"/>
    <w:rsid w:val="00B37813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2C59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5AE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30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3C2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5D5C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57DA7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4E7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1D8E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D7DE6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D2358"/>
    <w:rsid w:val="01120C0E"/>
    <w:rsid w:val="012A1556"/>
    <w:rsid w:val="015F0EC7"/>
    <w:rsid w:val="016300B5"/>
    <w:rsid w:val="01662491"/>
    <w:rsid w:val="0171781D"/>
    <w:rsid w:val="017E33BB"/>
    <w:rsid w:val="017F5CF5"/>
    <w:rsid w:val="01851947"/>
    <w:rsid w:val="019A5868"/>
    <w:rsid w:val="019F2E30"/>
    <w:rsid w:val="01AA31AA"/>
    <w:rsid w:val="01B06607"/>
    <w:rsid w:val="01D640E8"/>
    <w:rsid w:val="01D7237F"/>
    <w:rsid w:val="01DE59FF"/>
    <w:rsid w:val="020B7B2D"/>
    <w:rsid w:val="0228125F"/>
    <w:rsid w:val="024E0D1A"/>
    <w:rsid w:val="02552E76"/>
    <w:rsid w:val="025F16E8"/>
    <w:rsid w:val="02A6031A"/>
    <w:rsid w:val="02DE5212"/>
    <w:rsid w:val="03040789"/>
    <w:rsid w:val="03127134"/>
    <w:rsid w:val="032E7219"/>
    <w:rsid w:val="033A5F50"/>
    <w:rsid w:val="03730DEA"/>
    <w:rsid w:val="038F14C2"/>
    <w:rsid w:val="03E22829"/>
    <w:rsid w:val="03FD5CD4"/>
    <w:rsid w:val="041D3FE2"/>
    <w:rsid w:val="04373938"/>
    <w:rsid w:val="04586E3A"/>
    <w:rsid w:val="0481370D"/>
    <w:rsid w:val="04866D17"/>
    <w:rsid w:val="049D2025"/>
    <w:rsid w:val="04B14C72"/>
    <w:rsid w:val="04C87195"/>
    <w:rsid w:val="04D933F6"/>
    <w:rsid w:val="04ED5BC4"/>
    <w:rsid w:val="050C02AC"/>
    <w:rsid w:val="05102CF3"/>
    <w:rsid w:val="051A11D0"/>
    <w:rsid w:val="052E035C"/>
    <w:rsid w:val="053B61C1"/>
    <w:rsid w:val="05561401"/>
    <w:rsid w:val="055E6583"/>
    <w:rsid w:val="057C70DD"/>
    <w:rsid w:val="05C05591"/>
    <w:rsid w:val="05F02835"/>
    <w:rsid w:val="0611713B"/>
    <w:rsid w:val="061A5819"/>
    <w:rsid w:val="062E281A"/>
    <w:rsid w:val="063B1FB2"/>
    <w:rsid w:val="063D7168"/>
    <w:rsid w:val="06412B65"/>
    <w:rsid w:val="06480C3E"/>
    <w:rsid w:val="064918B2"/>
    <w:rsid w:val="064D0034"/>
    <w:rsid w:val="06606896"/>
    <w:rsid w:val="06726F0F"/>
    <w:rsid w:val="06780CAF"/>
    <w:rsid w:val="06C1240E"/>
    <w:rsid w:val="06F16D38"/>
    <w:rsid w:val="07336039"/>
    <w:rsid w:val="07542980"/>
    <w:rsid w:val="07700040"/>
    <w:rsid w:val="07877B44"/>
    <w:rsid w:val="0791344A"/>
    <w:rsid w:val="079D2A5E"/>
    <w:rsid w:val="07B138BC"/>
    <w:rsid w:val="08154504"/>
    <w:rsid w:val="082641E1"/>
    <w:rsid w:val="082D4061"/>
    <w:rsid w:val="083106B2"/>
    <w:rsid w:val="083A5050"/>
    <w:rsid w:val="08420F01"/>
    <w:rsid w:val="088D3D5F"/>
    <w:rsid w:val="088E39EA"/>
    <w:rsid w:val="08A23484"/>
    <w:rsid w:val="08B85A9F"/>
    <w:rsid w:val="08C447CA"/>
    <w:rsid w:val="08C6286C"/>
    <w:rsid w:val="08D769F8"/>
    <w:rsid w:val="08DD3B96"/>
    <w:rsid w:val="09197911"/>
    <w:rsid w:val="091D787D"/>
    <w:rsid w:val="092B4C65"/>
    <w:rsid w:val="094016F8"/>
    <w:rsid w:val="097A5AAA"/>
    <w:rsid w:val="097D51B6"/>
    <w:rsid w:val="099C6494"/>
    <w:rsid w:val="09A14451"/>
    <w:rsid w:val="09D01ECD"/>
    <w:rsid w:val="09D139AF"/>
    <w:rsid w:val="09D93126"/>
    <w:rsid w:val="09F70456"/>
    <w:rsid w:val="0A4B2AC9"/>
    <w:rsid w:val="0A8F11D7"/>
    <w:rsid w:val="0A9D0ECA"/>
    <w:rsid w:val="0B110405"/>
    <w:rsid w:val="0B432EBE"/>
    <w:rsid w:val="0B4C0BB5"/>
    <w:rsid w:val="0BAC7614"/>
    <w:rsid w:val="0BC62453"/>
    <w:rsid w:val="0BE23359"/>
    <w:rsid w:val="0BE54882"/>
    <w:rsid w:val="0BF61FC1"/>
    <w:rsid w:val="0C03402F"/>
    <w:rsid w:val="0C1B64E4"/>
    <w:rsid w:val="0C4F022E"/>
    <w:rsid w:val="0C800CF5"/>
    <w:rsid w:val="0C8F5033"/>
    <w:rsid w:val="0CA06B2F"/>
    <w:rsid w:val="0CA85FC8"/>
    <w:rsid w:val="0CB1691B"/>
    <w:rsid w:val="0CBC52B7"/>
    <w:rsid w:val="0D0722F8"/>
    <w:rsid w:val="0D4502DE"/>
    <w:rsid w:val="0D5B64A6"/>
    <w:rsid w:val="0D6563AD"/>
    <w:rsid w:val="0D6F6CBB"/>
    <w:rsid w:val="0D85628B"/>
    <w:rsid w:val="0D89475B"/>
    <w:rsid w:val="0D8E5B96"/>
    <w:rsid w:val="0DA27D69"/>
    <w:rsid w:val="0DCB6E0C"/>
    <w:rsid w:val="0DDE2B8E"/>
    <w:rsid w:val="0DE53E77"/>
    <w:rsid w:val="0DE87E04"/>
    <w:rsid w:val="0DFE56F8"/>
    <w:rsid w:val="0E1C0F16"/>
    <w:rsid w:val="0E697A81"/>
    <w:rsid w:val="0E6D3F8A"/>
    <w:rsid w:val="0E750BA6"/>
    <w:rsid w:val="0E7C4118"/>
    <w:rsid w:val="0E8C4918"/>
    <w:rsid w:val="0ECC559A"/>
    <w:rsid w:val="0EDE70D4"/>
    <w:rsid w:val="0EE6751E"/>
    <w:rsid w:val="0EFC7510"/>
    <w:rsid w:val="0F26486A"/>
    <w:rsid w:val="0F35459E"/>
    <w:rsid w:val="0F6013A0"/>
    <w:rsid w:val="0F8D0B4E"/>
    <w:rsid w:val="0FAC31FE"/>
    <w:rsid w:val="0FCA3E4F"/>
    <w:rsid w:val="0FEA3BCC"/>
    <w:rsid w:val="0FEA5C4D"/>
    <w:rsid w:val="0FFE3BEB"/>
    <w:rsid w:val="10063E75"/>
    <w:rsid w:val="10094476"/>
    <w:rsid w:val="103E5815"/>
    <w:rsid w:val="104D6BCE"/>
    <w:rsid w:val="104E188D"/>
    <w:rsid w:val="10587490"/>
    <w:rsid w:val="10615385"/>
    <w:rsid w:val="10797EF4"/>
    <w:rsid w:val="10956BCD"/>
    <w:rsid w:val="10A15189"/>
    <w:rsid w:val="10D00A21"/>
    <w:rsid w:val="10E94048"/>
    <w:rsid w:val="10FB069C"/>
    <w:rsid w:val="11272C1C"/>
    <w:rsid w:val="11317B38"/>
    <w:rsid w:val="11362E5F"/>
    <w:rsid w:val="1145739D"/>
    <w:rsid w:val="11471569"/>
    <w:rsid w:val="116327EE"/>
    <w:rsid w:val="11A172AB"/>
    <w:rsid w:val="11A912E7"/>
    <w:rsid w:val="11BB4CD7"/>
    <w:rsid w:val="11CD79DF"/>
    <w:rsid w:val="11DA7C8F"/>
    <w:rsid w:val="11DD0D61"/>
    <w:rsid w:val="11F11FF1"/>
    <w:rsid w:val="12137E52"/>
    <w:rsid w:val="12172F68"/>
    <w:rsid w:val="12337389"/>
    <w:rsid w:val="12342C09"/>
    <w:rsid w:val="12516E7E"/>
    <w:rsid w:val="126466FF"/>
    <w:rsid w:val="126573FA"/>
    <w:rsid w:val="12720F08"/>
    <w:rsid w:val="12781338"/>
    <w:rsid w:val="128435A6"/>
    <w:rsid w:val="12B965AB"/>
    <w:rsid w:val="130606EB"/>
    <w:rsid w:val="13232E56"/>
    <w:rsid w:val="132F4DB4"/>
    <w:rsid w:val="133F11AD"/>
    <w:rsid w:val="1354016A"/>
    <w:rsid w:val="13586189"/>
    <w:rsid w:val="136A60BF"/>
    <w:rsid w:val="13890FDF"/>
    <w:rsid w:val="1389225E"/>
    <w:rsid w:val="13CB2A4E"/>
    <w:rsid w:val="13E64B13"/>
    <w:rsid w:val="13F40753"/>
    <w:rsid w:val="13F853C7"/>
    <w:rsid w:val="142B6603"/>
    <w:rsid w:val="14321868"/>
    <w:rsid w:val="143F6AFF"/>
    <w:rsid w:val="14584883"/>
    <w:rsid w:val="145B4ECF"/>
    <w:rsid w:val="147D4286"/>
    <w:rsid w:val="14824576"/>
    <w:rsid w:val="148D6F07"/>
    <w:rsid w:val="14C76286"/>
    <w:rsid w:val="14E667C5"/>
    <w:rsid w:val="151E722E"/>
    <w:rsid w:val="155C2933"/>
    <w:rsid w:val="15A0465F"/>
    <w:rsid w:val="15C037B8"/>
    <w:rsid w:val="15CF58E5"/>
    <w:rsid w:val="15F62CC1"/>
    <w:rsid w:val="162A2AB0"/>
    <w:rsid w:val="16354AAF"/>
    <w:rsid w:val="16541F78"/>
    <w:rsid w:val="165E5402"/>
    <w:rsid w:val="1668681A"/>
    <w:rsid w:val="167026DE"/>
    <w:rsid w:val="1670292F"/>
    <w:rsid w:val="16784B29"/>
    <w:rsid w:val="168027BE"/>
    <w:rsid w:val="1680546F"/>
    <w:rsid w:val="168120DB"/>
    <w:rsid w:val="16853631"/>
    <w:rsid w:val="168E31DA"/>
    <w:rsid w:val="16957217"/>
    <w:rsid w:val="16A92F7F"/>
    <w:rsid w:val="16C37F07"/>
    <w:rsid w:val="16D43050"/>
    <w:rsid w:val="16E92604"/>
    <w:rsid w:val="16FD7A0D"/>
    <w:rsid w:val="170743D0"/>
    <w:rsid w:val="170F75DB"/>
    <w:rsid w:val="17167618"/>
    <w:rsid w:val="1732651A"/>
    <w:rsid w:val="17425C04"/>
    <w:rsid w:val="174A0C51"/>
    <w:rsid w:val="174B5EF9"/>
    <w:rsid w:val="174F2E48"/>
    <w:rsid w:val="177309EC"/>
    <w:rsid w:val="17743FB9"/>
    <w:rsid w:val="1776750D"/>
    <w:rsid w:val="1786367E"/>
    <w:rsid w:val="17872851"/>
    <w:rsid w:val="1790575D"/>
    <w:rsid w:val="17A75747"/>
    <w:rsid w:val="17AE317B"/>
    <w:rsid w:val="17C77E8B"/>
    <w:rsid w:val="17D006BD"/>
    <w:rsid w:val="17F3037E"/>
    <w:rsid w:val="17F60D95"/>
    <w:rsid w:val="17FA1E61"/>
    <w:rsid w:val="180B1842"/>
    <w:rsid w:val="182948CB"/>
    <w:rsid w:val="18313691"/>
    <w:rsid w:val="18321DF7"/>
    <w:rsid w:val="1836092A"/>
    <w:rsid w:val="18435648"/>
    <w:rsid w:val="184C219C"/>
    <w:rsid w:val="187C2B9C"/>
    <w:rsid w:val="18B16CA5"/>
    <w:rsid w:val="18B54546"/>
    <w:rsid w:val="18D218A3"/>
    <w:rsid w:val="18D55FCF"/>
    <w:rsid w:val="190A6BAF"/>
    <w:rsid w:val="190B6CC6"/>
    <w:rsid w:val="190E1968"/>
    <w:rsid w:val="19247147"/>
    <w:rsid w:val="194757B8"/>
    <w:rsid w:val="196F25F8"/>
    <w:rsid w:val="19724102"/>
    <w:rsid w:val="19881702"/>
    <w:rsid w:val="19A748DB"/>
    <w:rsid w:val="19D62901"/>
    <w:rsid w:val="19E13E9D"/>
    <w:rsid w:val="19F56342"/>
    <w:rsid w:val="1A0F0065"/>
    <w:rsid w:val="1A2343EA"/>
    <w:rsid w:val="1A3D4E6F"/>
    <w:rsid w:val="1A482E6C"/>
    <w:rsid w:val="1A5A791A"/>
    <w:rsid w:val="1A665379"/>
    <w:rsid w:val="1A7A0DBA"/>
    <w:rsid w:val="1A7C0C84"/>
    <w:rsid w:val="1AAB3FC8"/>
    <w:rsid w:val="1AD00313"/>
    <w:rsid w:val="1AF95DBE"/>
    <w:rsid w:val="1B044187"/>
    <w:rsid w:val="1B091337"/>
    <w:rsid w:val="1B0C26CA"/>
    <w:rsid w:val="1B1C73CD"/>
    <w:rsid w:val="1B6D6F8F"/>
    <w:rsid w:val="1B7E47D9"/>
    <w:rsid w:val="1B9451EE"/>
    <w:rsid w:val="1B9756F7"/>
    <w:rsid w:val="1BA0668A"/>
    <w:rsid w:val="1BB213F2"/>
    <w:rsid w:val="1BF867C3"/>
    <w:rsid w:val="1C3D50A3"/>
    <w:rsid w:val="1C4A4C74"/>
    <w:rsid w:val="1C5A6120"/>
    <w:rsid w:val="1C6149F5"/>
    <w:rsid w:val="1C65105F"/>
    <w:rsid w:val="1C9A5EA0"/>
    <w:rsid w:val="1C9B0912"/>
    <w:rsid w:val="1CAD098A"/>
    <w:rsid w:val="1CB362DA"/>
    <w:rsid w:val="1CBA6EDE"/>
    <w:rsid w:val="1CBB7CFB"/>
    <w:rsid w:val="1CBE0EA4"/>
    <w:rsid w:val="1D040848"/>
    <w:rsid w:val="1D1D4250"/>
    <w:rsid w:val="1D200F05"/>
    <w:rsid w:val="1D2768F8"/>
    <w:rsid w:val="1D382BD5"/>
    <w:rsid w:val="1D3922E5"/>
    <w:rsid w:val="1D3E57B2"/>
    <w:rsid w:val="1D555EC9"/>
    <w:rsid w:val="1D5B5CBB"/>
    <w:rsid w:val="1D80590F"/>
    <w:rsid w:val="1D845314"/>
    <w:rsid w:val="1D921EDF"/>
    <w:rsid w:val="1DA62F8C"/>
    <w:rsid w:val="1DB84635"/>
    <w:rsid w:val="1DC03F5F"/>
    <w:rsid w:val="1DC11A56"/>
    <w:rsid w:val="1DD108D2"/>
    <w:rsid w:val="1DE445B8"/>
    <w:rsid w:val="1DED750B"/>
    <w:rsid w:val="1DF904CD"/>
    <w:rsid w:val="1E013712"/>
    <w:rsid w:val="1E3C35CE"/>
    <w:rsid w:val="1E535852"/>
    <w:rsid w:val="1E5E60FA"/>
    <w:rsid w:val="1E8570B8"/>
    <w:rsid w:val="1EF11AAC"/>
    <w:rsid w:val="1EF800A7"/>
    <w:rsid w:val="1F351018"/>
    <w:rsid w:val="1F7F7D85"/>
    <w:rsid w:val="1FA27229"/>
    <w:rsid w:val="1FA77E30"/>
    <w:rsid w:val="1FC842BF"/>
    <w:rsid w:val="1FD01813"/>
    <w:rsid w:val="1FDF7ECA"/>
    <w:rsid w:val="1FE23B28"/>
    <w:rsid w:val="1FEF0943"/>
    <w:rsid w:val="200E7263"/>
    <w:rsid w:val="20144356"/>
    <w:rsid w:val="20325807"/>
    <w:rsid w:val="203C4CB0"/>
    <w:rsid w:val="20450A76"/>
    <w:rsid w:val="20455F9C"/>
    <w:rsid w:val="204C04BE"/>
    <w:rsid w:val="206C4172"/>
    <w:rsid w:val="206F0AC5"/>
    <w:rsid w:val="20707DFA"/>
    <w:rsid w:val="207666F5"/>
    <w:rsid w:val="209677C0"/>
    <w:rsid w:val="20C60424"/>
    <w:rsid w:val="20C7708B"/>
    <w:rsid w:val="20EB24DE"/>
    <w:rsid w:val="20F028B9"/>
    <w:rsid w:val="211C3BA4"/>
    <w:rsid w:val="21321215"/>
    <w:rsid w:val="218B5863"/>
    <w:rsid w:val="219342F2"/>
    <w:rsid w:val="21A1056E"/>
    <w:rsid w:val="21CC6790"/>
    <w:rsid w:val="21DD7876"/>
    <w:rsid w:val="220F0C18"/>
    <w:rsid w:val="221141CB"/>
    <w:rsid w:val="221E6431"/>
    <w:rsid w:val="222A2B5B"/>
    <w:rsid w:val="22337A77"/>
    <w:rsid w:val="223411A9"/>
    <w:rsid w:val="225E47C7"/>
    <w:rsid w:val="227F6DF0"/>
    <w:rsid w:val="228B4B7A"/>
    <w:rsid w:val="228F298E"/>
    <w:rsid w:val="22A24C5E"/>
    <w:rsid w:val="22B753BA"/>
    <w:rsid w:val="22D57C49"/>
    <w:rsid w:val="22E07C3D"/>
    <w:rsid w:val="22EE7125"/>
    <w:rsid w:val="2305156A"/>
    <w:rsid w:val="23074A23"/>
    <w:rsid w:val="232B352E"/>
    <w:rsid w:val="232E6641"/>
    <w:rsid w:val="23B50250"/>
    <w:rsid w:val="23B700B7"/>
    <w:rsid w:val="23CF5D80"/>
    <w:rsid w:val="24011809"/>
    <w:rsid w:val="24204CC6"/>
    <w:rsid w:val="2445694D"/>
    <w:rsid w:val="246074EC"/>
    <w:rsid w:val="248F79DE"/>
    <w:rsid w:val="249B61CC"/>
    <w:rsid w:val="24A1514F"/>
    <w:rsid w:val="24C6792A"/>
    <w:rsid w:val="24D0333E"/>
    <w:rsid w:val="24D66B6D"/>
    <w:rsid w:val="24D75749"/>
    <w:rsid w:val="24EC3C15"/>
    <w:rsid w:val="24FA07DE"/>
    <w:rsid w:val="25006528"/>
    <w:rsid w:val="2525444B"/>
    <w:rsid w:val="25395BFA"/>
    <w:rsid w:val="254A2542"/>
    <w:rsid w:val="254B11E9"/>
    <w:rsid w:val="255514A1"/>
    <w:rsid w:val="25701C90"/>
    <w:rsid w:val="2583002A"/>
    <w:rsid w:val="25872B30"/>
    <w:rsid w:val="258B7A1A"/>
    <w:rsid w:val="25A534F7"/>
    <w:rsid w:val="25AF0742"/>
    <w:rsid w:val="25C56956"/>
    <w:rsid w:val="25DF2127"/>
    <w:rsid w:val="25E765FB"/>
    <w:rsid w:val="25EF16D6"/>
    <w:rsid w:val="26180793"/>
    <w:rsid w:val="26187451"/>
    <w:rsid w:val="26520620"/>
    <w:rsid w:val="265E0639"/>
    <w:rsid w:val="266331DB"/>
    <w:rsid w:val="26796197"/>
    <w:rsid w:val="267D4A70"/>
    <w:rsid w:val="26842717"/>
    <w:rsid w:val="268E2699"/>
    <w:rsid w:val="269B1F6B"/>
    <w:rsid w:val="269F0358"/>
    <w:rsid w:val="26BF09E3"/>
    <w:rsid w:val="26ED2E1C"/>
    <w:rsid w:val="26EF6891"/>
    <w:rsid w:val="26F439C9"/>
    <w:rsid w:val="270B714F"/>
    <w:rsid w:val="27140084"/>
    <w:rsid w:val="274D36E3"/>
    <w:rsid w:val="27620F5F"/>
    <w:rsid w:val="276B17E5"/>
    <w:rsid w:val="2786663F"/>
    <w:rsid w:val="2788013C"/>
    <w:rsid w:val="27A71E26"/>
    <w:rsid w:val="27E35C43"/>
    <w:rsid w:val="27F72068"/>
    <w:rsid w:val="27FE5621"/>
    <w:rsid w:val="28162EE2"/>
    <w:rsid w:val="283B1DFA"/>
    <w:rsid w:val="283E14E7"/>
    <w:rsid w:val="285360C1"/>
    <w:rsid w:val="285D13A9"/>
    <w:rsid w:val="285D3399"/>
    <w:rsid w:val="28853ADB"/>
    <w:rsid w:val="288F604D"/>
    <w:rsid w:val="28CF004C"/>
    <w:rsid w:val="28D41273"/>
    <w:rsid w:val="28D75AAE"/>
    <w:rsid w:val="28F41481"/>
    <w:rsid w:val="29052F62"/>
    <w:rsid w:val="290C442F"/>
    <w:rsid w:val="293704BD"/>
    <w:rsid w:val="293D0885"/>
    <w:rsid w:val="29753601"/>
    <w:rsid w:val="297724C5"/>
    <w:rsid w:val="299348EF"/>
    <w:rsid w:val="299F2A32"/>
    <w:rsid w:val="29A86CB8"/>
    <w:rsid w:val="29DC650B"/>
    <w:rsid w:val="29FA158A"/>
    <w:rsid w:val="2A143D04"/>
    <w:rsid w:val="2A1F404C"/>
    <w:rsid w:val="2A2013EB"/>
    <w:rsid w:val="2A3A0F86"/>
    <w:rsid w:val="2A532F0F"/>
    <w:rsid w:val="2A5333FE"/>
    <w:rsid w:val="2A541FD5"/>
    <w:rsid w:val="2A687684"/>
    <w:rsid w:val="2A7569F4"/>
    <w:rsid w:val="2AA20801"/>
    <w:rsid w:val="2AB713EB"/>
    <w:rsid w:val="2AB87157"/>
    <w:rsid w:val="2ACE6E62"/>
    <w:rsid w:val="2AD27DF8"/>
    <w:rsid w:val="2AE278D5"/>
    <w:rsid w:val="2B181E15"/>
    <w:rsid w:val="2B4C5204"/>
    <w:rsid w:val="2B6067DF"/>
    <w:rsid w:val="2B794DAF"/>
    <w:rsid w:val="2B8E48EA"/>
    <w:rsid w:val="2B8F4018"/>
    <w:rsid w:val="2BA11A24"/>
    <w:rsid w:val="2BB11BA3"/>
    <w:rsid w:val="2BB3413A"/>
    <w:rsid w:val="2BCF2476"/>
    <w:rsid w:val="2BD84E8E"/>
    <w:rsid w:val="2C532501"/>
    <w:rsid w:val="2C57562D"/>
    <w:rsid w:val="2C637079"/>
    <w:rsid w:val="2C752592"/>
    <w:rsid w:val="2C8D1C6B"/>
    <w:rsid w:val="2C9402CA"/>
    <w:rsid w:val="2CDC6A17"/>
    <w:rsid w:val="2CEA0468"/>
    <w:rsid w:val="2CED45F7"/>
    <w:rsid w:val="2CF11C8C"/>
    <w:rsid w:val="2D291565"/>
    <w:rsid w:val="2D437483"/>
    <w:rsid w:val="2D636E4A"/>
    <w:rsid w:val="2D781D43"/>
    <w:rsid w:val="2D984C5A"/>
    <w:rsid w:val="2D9B16BD"/>
    <w:rsid w:val="2DA436A6"/>
    <w:rsid w:val="2DB36B58"/>
    <w:rsid w:val="2DB40C8C"/>
    <w:rsid w:val="2DBA69E7"/>
    <w:rsid w:val="2DC762AA"/>
    <w:rsid w:val="2DC934F8"/>
    <w:rsid w:val="2DF56725"/>
    <w:rsid w:val="2E056DE4"/>
    <w:rsid w:val="2E1131B0"/>
    <w:rsid w:val="2E7F5C15"/>
    <w:rsid w:val="2EAC7802"/>
    <w:rsid w:val="2EB5032D"/>
    <w:rsid w:val="2EEE6EC9"/>
    <w:rsid w:val="2EFE3623"/>
    <w:rsid w:val="2F153757"/>
    <w:rsid w:val="2F217B60"/>
    <w:rsid w:val="2F560A00"/>
    <w:rsid w:val="2F571D49"/>
    <w:rsid w:val="2F5E5727"/>
    <w:rsid w:val="2F6126A2"/>
    <w:rsid w:val="2F7D355D"/>
    <w:rsid w:val="2F81210B"/>
    <w:rsid w:val="2F8C0219"/>
    <w:rsid w:val="2FA22965"/>
    <w:rsid w:val="2FB23388"/>
    <w:rsid w:val="2FB6309F"/>
    <w:rsid w:val="300635B2"/>
    <w:rsid w:val="30135890"/>
    <w:rsid w:val="3042487F"/>
    <w:rsid w:val="305F63EE"/>
    <w:rsid w:val="30610887"/>
    <w:rsid w:val="30850F10"/>
    <w:rsid w:val="308C6A3E"/>
    <w:rsid w:val="308C788A"/>
    <w:rsid w:val="308E4BBD"/>
    <w:rsid w:val="3095631B"/>
    <w:rsid w:val="30C531CB"/>
    <w:rsid w:val="30D73535"/>
    <w:rsid w:val="30E13E0C"/>
    <w:rsid w:val="30EA6915"/>
    <w:rsid w:val="30F47977"/>
    <w:rsid w:val="30FB58DD"/>
    <w:rsid w:val="310D3334"/>
    <w:rsid w:val="312852AD"/>
    <w:rsid w:val="313C7BC6"/>
    <w:rsid w:val="313D4D78"/>
    <w:rsid w:val="314D0B44"/>
    <w:rsid w:val="316A71F6"/>
    <w:rsid w:val="318878F8"/>
    <w:rsid w:val="31942C78"/>
    <w:rsid w:val="319C3037"/>
    <w:rsid w:val="319F35B6"/>
    <w:rsid w:val="319F37F8"/>
    <w:rsid w:val="31A214F3"/>
    <w:rsid w:val="31AE556A"/>
    <w:rsid w:val="31C7471D"/>
    <w:rsid w:val="31D83F38"/>
    <w:rsid w:val="31EF641D"/>
    <w:rsid w:val="31F8007A"/>
    <w:rsid w:val="321D0651"/>
    <w:rsid w:val="32270B61"/>
    <w:rsid w:val="323B6244"/>
    <w:rsid w:val="326A1BE4"/>
    <w:rsid w:val="326C64CE"/>
    <w:rsid w:val="3273791F"/>
    <w:rsid w:val="327E6094"/>
    <w:rsid w:val="3287377F"/>
    <w:rsid w:val="329731BC"/>
    <w:rsid w:val="32F555E9"/>
    <w:rsid w:val="33236153"/>
    <w:rsid w:val="33256A54"/>
    <w:rsid w:val="332879D9"/>
    <w:rsid w:val="333C0B95"/>
    <w:rsid w:val="33753B52"/>
    <w:rsid w:val="337E4789"/>
    <w:rsid w:val="339A18D4"/>
    <w:rsid w:val="34461AE9"/>
    <w:rsid w:val="34547B12"/>
    <w:rsid w:val="349638FE"/>
    <w:rsid w:val="34A01296"/>
    <w:rsid w:val="34AD636D"/>
    <w:rsid w:val="34BE2D10"/>
    <w:rsid w:val="34D26CFA"/>
    <w:rsid w:val="34D35AEF"/>
    <w:rsid w:val="34D37972"/>
    <w:rsid w:val="34FF11D3"/>
    <w:rsid w:val="35194A87"/>
    <w:rsid w:val="352F60E7"/>
    <w:rsid w:val="35437BC5"/>
    <w:rsid w:val="35533710"/>
    <w:rsid w:val="357836AB"/>
    <w:rsid w:val="358E1D3E"/>
    <w:rsid w:val="35B40B4F"/>
    <w:rsid w:val="35B64FD1"/>
    <w:rsid w:val="35F43894"/>
    <w:rsid w:val="35FC1C79"/>
    <w:rsid w:val="362C2535"/>
    <w:rsid w:val="36520761"/>
    <w:rsid w:val="365F59C0"/>
    <w:rsid w:val="366C3CE2"/>
    <w:rsid w:val="367F3196"/>
    <w:rsid w:val="3696799C"/>
    <w:rsid w:val="36A237C3"/>
    <w:rsid w:val="36AC704D"/>
    <w:rsid w:val="36BA5016"/>
    <w:rsid w:val="36CC5901"/>
    <w:rsid w:val="37036FE3"/>
    <w:rsid w:val="370779CB"/>
    <w:rsid w:val="370C5888"/>
    <w:rsid w:val="37117915"/>
    <w:rsid w:val="373569A8"/>
    <w:rsid w:val="373A2E6A"/>
    <w:rsid w:val="3747513E"/>
    <w:rsid w:val="376F0686"/>
    <w:rsid w:val="376F35B2"/>
    <w:rsid w:val="379151F3"/>
    <w:rsid w:val="37960164"/>
    <w:rsid w:val="37BC32F4"/>
    <w:rsid w:val="37C746A0"/>
    <w:rsid w:val="37CD79C5"/>
    <w:rsid w:val="37D76611"/>
    <w:rsid w:val="37DE71C1"/>
    <w:rsid w:val="37F03271"/>
    <w:rsid w:val="37F720BC"/>
    <w:rsid w:val="3816590D"/>
    <w:rsid w:val="384A0A09"/>
    <w:rsid w:val="384E6F01"/>
    <w:rsid w:val="38784FDC"/>
    <w:rsid w:val="38880168"/>
    <w:rsid w:val="389F2D7F"/>
    <w:rsid w:val="38AC3E74"/>
    <w:rsid w:val="38B213D3"/>
    <w:rsid w:val="38D233FA"/>
    <w:rsid w:val="38D43BCE"/>
    <w:rsid w:val="38FD34A3"/>
    <w:rsid w:val="3908323F"/>
    <w:rsid w:val="39AE4056"/>
    <w:rsid w:val="39CA7F30"/>
    <w:rsid w:val="39E745C1"/>
    <w:rsid w:val="39ED6F48"/>
    <w:rsid w:val="3A0259EE"/>
    <w:rsid w:val="3A0F6336"/>
    <w:rsid w:val="3A1530F4"/>
    <w:rsid w:val="3A312513"/>
    <w:rsid w:val="3A3838BE"/>
    <w:rsid w:val="3A4F0473"/>
    <w:rsid w:val="3A514ED5"/>
    <w:rsid w:val="3A5D01D6"/>
    <w:rsid w:val="3A62430C"/>
    <w:rsid w:val="3A6A548D"/>
    <w:rsid w:val="3A891FD5"/>
    <w:rsid w:val="3A8A0C83"/>
    <w:rsid w:val="3A8B71F5"/>
    <w:rsid w:val="3A8C0451"/>
    <w:rsid w:val="3AAF2291"/>
    <w:rsid w:val="3AD72CCB"/>
    <w:rsid w:val="3AD80BD2"/>
    <w:rsid w:val="3ADF5EAC"/>
    <w:rsid w:val="3B217882"/>
    <w:rsid w:val="3B6B49ED"/>
    <w:rsid w:val="3B6F66A5"/>
    <w:rsid w:val="3B7B29BE"/>
    <w:rsid w:val="3B85508F"/>
    <w:rsid w:val="3BB3780E"/>
    <w:rsid w:val="3BB723BA"/>
    <w:rsid w:val="3BD07E41"/>
    <w:rsid w:val="3BE90A40"/>
    <w:rsid w:val="3BF849DD"/>
    <w:rsid w:val="3C283895"/>
    <w:rsid w:val="3C2E346D"/>
    <w:rsid w:val="3C300464"/>
    <w:rsid w:val="3C402344"/>
    <w:rsid w:val="3C6541EF"/>
    <w:rsid w:val="3C982923"/>
    <w:rsid w:val="3CBC0F60"/>
    <w:rsid w:val="3D0450DB"/>
    <w:rsid w:val="3D1D7751"/>
    <w:rsid w:val="3D2E6B1A"/>
    <w:rsid w:val="3D5F17A2"/>
    <w:rsid w:val="3D7747EB"/>
    <w:rsid w:val="3D7D68E8"/>
    <w:rsid w:val="3D7F71B4"/>
    <w:rsid w:val="3D97020A"/>
    <w:rsid w:val="3DAA066D"/>
    <w:rsid w:val="3DCC4AC4"/>
    <w:rsid w:val="3DDA043C"/>
    <w:rsid w:val="3DE25A91"/>
    <w:rsid w:val="3DE800C8"/>
    <w:rsid w:val="3DF43ED5"/>
    <w:rsid w:val="3E12574F"/>
    <w:rsid w:val="3E205A75"/>
    <w:rsid w:val="3E221787"/>
    <w:rsid w:val="3E620DC8"/>
    <w:rsid w:val="3E6654CC"/>
    <w:rsid w:val="3E877743"/>
    <w:rsid w:val="3E9111B3"/>
    <w:rsid w:val="3EA04088"/>
    <w:rsid w:val="3EAB08D1"/>
    <w:rsid w:val="3EDE01B4"/>
    <w:rsid w:val="3F1F49C8"/>
    <w:rsid w:val="3F211056"/>
    <w:rsid w:val="3F284687"/>
    <w:rsid w:val="3F475658"/>
    <w:rsid w:val="3F4824AC"/>
    <w:rsid w:val="3F48598F"/>
    <w:rsid w:val="3F646A72"/>
    <w:rsid w:val="3F7B467C"/>
    <w:rsid w:val="3F8534F2"/>
    <w:rsid w:val="3F8D6CDE"/>
    <w:rsid w:val="40004925"/>
    <w:rsid w:val="40D00C0D"/>
    <w:rsid w:val="41180D6F"/>
    <w:rsid w:val="414F3C81"/>
    <w:rsid w:val="415D1275"/>
    <w:rsid w:val="41796CEC"/>
    <w:rsid w:val="418271DC"/>
    <w:rsid w:val="419A3F7F"/>
    <w:rsid w:val="419B6DC0"/>
    <w:rsid w:val="41B0127D"/>
    <w:rsid w:val="41C160B5"/>
    <w:rsid w:val="41CC747F"/>
    <w:rsid w:val="4222403D"/>
    <w:rsid w:val="42364D96"/>
    <w:rsid w:val="42425DE8"/>
    <w:rsid w:val="4246682B"/>
    <w:rsid w:val="426D1379"/>
    <w:rsid w:val="428220CF"/>
    <w:rsid w:val="429E05A2"/>
    <w:rsid w:val="42A940E1"/>
    <w:rsid w:val="42BD780A"/>
    <w:rsid w:val="42BE347B"/>
    <w:rsid w:val="42BF6A47"/>
    <w:rsid w:val="42C224C9"/>
    <w:rsid w:val="42CD3E8A"/>
    <w:rsid w:val="430718BE"/>
    <w:rsid w:val="43487D61"/>
    <w:rsid w:val="434E3D91"/>
    <w:rsid w:val="43573F91"/>
    <w:rsid w:val="4371518A"/>
    <w:rsid w:val="43745761"/>
    <w:rsid w:val="43825471"/>
    <w:rsid w:val="43AD4F9B"/>
    <w:rsid w:val="43E61D64"/>
    <w:rsid w:val="43F56490"/>
    <w:rsid w:val="43F667ED"/>
    <w:rsid w:val="44055DF1"/>
    <w:rsid w:val="44201839"/>
    <w:rsid w:val="44225711"/>
    <w:rsid w:val="4445734B"/>
    <w:rsid w:val="44704880"/>
    <w:rsid w:val="447D6C1D"/>
    <w:rsid w:val="44815327"/>
    <w:rsid w:val="449E291C"/>
    <w:rsid w:val="44A25286"/>
    <w:rsid w:val="44D85CA7"/>
    <w:rsid w:val="44DA47C1"/>
    <w:rsid w:val="44DF5888"/>
    <w:rsid w:val="44E20E25"/>
    <w:rsid w:val="44F96F40"/>
    <w:rsid w:val="4505615F"/>
    <w:rsid w:val="45090053"/>
    <w:rsid w:val="45251B91"/>
    <w:rsid w:val="452E5673"/>
    <w:rsid w:val="453E1031"/>
    <w:rsid w:val="4546771F"/>
    <w:rsid w:val="455F25DF"/>
    <w:rsid w:val="4566153F"/>
    <w:rsid w:val="45784C02"/>
    <w:rsid w:val="45AE52A3"/>
    <w:rsid w:val="45C84332"/>
    <w:rsid w:val="45D212DD"/>
    <w:rsid w:val="45FD1EC4"/>
    <w:rsid w:val="460A29C3"/>
    <w:rsid w:val="46336BDF"/>
    <w:rsid w:val="463C2B45"/>
    <w:rsid w:val="464C33C7"/>
    <w:rsid w:val="466C646E"/>
    <w:rsid w:val="46870BD8"/>
    <w:rsid w:val="468C5164"/>
    <w:rsid w:val="469F472E"/>
    <w:rsid w:val="46CA469B"/>
    <w:rsid w:val="46D2634E"/>
    <w:rsid w:val="46E2491C"/>
    <w:rsid w:val="46ED2856"/>
    <w:rsid w:val="46F4224F"/>
    <w:rsid w:val="47605300"/>
    <w:rsid w:val="47690EAD"/>
    <w:rsid w:val="479B7CFE"/>
    <w:rsid w:val="47AA41C2"/>
    <w:rsid w:val="47DC4C30"/>
    <w:rsid w:val="47F254E7"/>
    <w:rsid w:val="47FE7EB4"/>
    <w:rsid w:val="4804681D"/>
    <w:rsid w:val="482C3D5D"/>
    <w:rsid w:val="48441593"/>
    <w:rsid w:val="4845355B"/>
    <w:rsid w:val="4846414E"/>
    <w:rsid w:val="48586A3A"/>
    <w:rsid w:val="488C045B"/>
    <w:rsid w:val="48A535C5"/>
    <w:rsid w:val="48AB47DA"/>
    <w:rsid w:val="48B65743"/>
    <w:rsid w:val="48BD07E6"/>
    <w:rsid w:val="48C07896"/>
    <w:rsid w:val="48D64C23"/>
    <w:rsid w:val="48ED21B1"/>
    <w:rsid w:val="48F33068"/>
    <w:rsid w:val="48FE2D8F"/>
    <w:rsid w:val="490A72DA"/>
    <w:rsid w:val="49161566"/>
    <w:rsid w:val="49441DC3"/>
    <w:rsid w:val="49466466"/>
    <w:rsid w:val="496045D6"/>
    <w:rsid w:val="49776D5D"/>
    <w:rsid w:val="497778A9"/>
    <w:rsid w:val="49A47F74"/>
    <w:rsid w:val="49AD6CEA"/>
    <w:rsid w:val="49B37F88"/>
    <w:rsid w:val="49B619DE"/>
    <w:rsid w:val="49D9493E"/>
    <w:rsid w:val="49F50CB4"/>
    <w:rsid w:val="49FC39E1"/>
    <w:rsid w:val="49FE76B2"/>
    <w:rsid w:val="4A026404"/>
    <w:rsid w:val="4A081980"/>
    <w:rsid w:val="4A0E26B7"/>
    <w:rsid w:val="4A1355A9"/>
    <w:rsid w:val="4A5E5582"/>
    <w:rsid w:val="4A8D6DF6"/>
    <w:rsid w:val="4A8E04EE"/>
    <w:rsid w:val="4A9B57C4"/>
    <w:rsid w:val="4AC1656E"/>
    <w:rsid w:val="4AE91BAF"/>
    <w:rsid w:val="4B1508C9"/>
    <w:rsid w:val="4B262E18"/>
    <w:rsid w:val="4B29456D"/>
    <w:rsid w:val="4B330DED"/>
    <w:rsid w:val="4B395511"/>
    <w:rsid w:val="4B4614CD"/>
    <w:rsid w:val="4B4C07B0"/>
    <w:rsid w:val="4B5C1F7D"/>
    <w:rsid w:val="4B837527"/>
    <w:rsid w:val="4B8B19BF"/>
    <w:rsid w:val="4BC348F2"/>
    <w:rsid w:val="4BCD4308"/>
    <w:rsid w:val="4BD62452"/>
    <w:rsid w:val="4BEB0FE1"/>
    <w:rsid w:val="4C2C3963"/>
    <w:rsid w:val="4C393B07"/>
    <w:rsid w:val="4C4C3F77"/>
    <w:rsid w:val="4C6F3C67"/>
    <w:rsid w:val="4C96348A"/>
    <w:rsid w:val="4CB91096"/>
    <w:rsid w:val="4CBA6BE7"/>
    <w:rsid w:val="4CBB7B02"/>
    <w:rsid w:val="4CC17C42"/>
    <w:rsid w:val="4CD00124"/>
    <w:rsid w:val="4CEC1471"/>
    <w:rsid w:val="4CEE0A00"/>
    <w:rsid w:val="4CF679F5"/>
    <w:rsid w:val="4D1D1B3C"/>
    <w:rsid w:val="4D7E2932"/>
    <w:rsid w:val="4D8B14EF"/>
    <w:rsid w:val="4D9249CC"/>
    <w:rsid w:val="4D934BA2"/>
    <w:rsid w:val="4DBB7E42"/>
    <w:rsid w:val="4E123A61"/>
    <w:rsid w:val="4E230666"/>
    <w:rsid w:val="4E283BF9"/>
    <w:rsid w:val="4E2E2A89"/>
    <w:rsid w:val="4E3E3FCF"/>
    <w:rsid w:val="4E7E466B"/>
    <w:rsid w:val="4E816476"/>
    <w:rsid w:val="4E94395C"/>
    <w:rsid w:val="4EC30601"/>
    <w:rsid w:val="4EF81911"/>
    <w:rsid w:val="4EFC66AE"/>
    <w:rsid w:val="4F08177C"/>
    <w:rsid w:val="4F634ACF"/>
    <w:rsid w:val="4F7702EF"/>
    <w:rsid w:val="4F7C4B47"/>
    <w:rsid w:val="4FDE6975"/>
    <w:rsid w:val="500013B1"/>
    <w:rsid w:val="506B150D"/>
    <w:rsid w:val="50714F0E"/>
    <w:rsid w:val="508F6D9B"/>
    <w:rsid w:val="509A475C"/>
    <w:rsid w:val="50C073CC"/>
    <w:rsid w:val="50C74476"/>
    <w:rsid w:val="50E01B2E"/>
    <w:rsid w:val="50F96C4E"/>
    <w:rsid w:val="51055D72"/>
    <w:rsid w:val="510648C9"/>
    <w:rsid w:val="51166013"/>
    <w:rsid w:val="51226024"/>
    <w:rsid w:val="515B4E5B"/>
    <w:rsid w:val="5193015C"/>
    <w:rsid w:val="51B802E8"/>
    <w:rsid w:val="51D904AC"/>
    <w:rsid w:val="51DE46A2"/>
    <w:rsid w:val="51E353B8"/>
    <w:rsid w:val="51E815D4"/>
    <w:rsid w:val="51F868E3"/>
    <w:rsid w:val="520B25EE"/>
    <w:rsid w:val="521D49F1"/>
    <w:rsid w:val="521E1854"/>
    <w:rsid w:val="522C3822"/>
    <w:rsid w:val="52326B48"/>
    <w:rsid w:val="523503EF"/>
    <w:rsid w:val="524711F7"/>
    <w:rsid w:val="524C412F"/>
    <w:rsid w:val="525F7702"/>
    <w:rsid w:val="526B2DEC"/>
    <w:rsid w:val="52900D29"/>
    <w:rsid w:val="52A85F60"/>
    <w:rsid w:val="52AD3FC2"/>
    <w:rsid w:val="52AE312E"/>
    <w:rsid w:val="52B33948"/>
    <w:rsid w:val="52BE565A"/>
    <w:rsid w:val="52D65C92"/>
    <w:rsid w:val="52DB2A90"/>
    <w:rsid w:val="531C2627"/>
    <w:rsid w:val="532600D2"/>
    <w:rsid w:val="53675A71"/>
    <w:rsid w:val="53AF6DBF"/>
    <w:rsid w:val="53B9668C"/>
    <w:rsid w:val="53D34AD0"/>
    <w:rsid w:val="53E8282F"/>
    <w:rsid w:val="53EC7FCA"/>
    <w:rsid w:val="53FE62CD"/>
    <w:rsid w:val="540F05AA"/>
    <w:rsid w:val="54127955"/>
    <w:rsid w:val="54185376"/>
    <w:rsid w:val="5421495A"/>
    <w:rsid w:val="54313356"/>
    <w:rsid w:val="54325CEA"/>
    <w:rsid w:val="545A2FB4"/>
    <w:rsid w:val="545C20D2"/>
    <w:rsid w:val="54720E6C"/>
    <w:rsid w:val="547D00A4"/>
    <w:rsid w:val="54921106"/>
    <w:rsid w:val="54A941AB"/>
    <w:rsid w:val="54B93795"/>
    <w:rsid w:val="54C32A83"/>
    <w:rsid w:val="54C76778"/>
    <w:rsid w:val="54CF284E"/>
    <w:rsid w:val="54DF2057"/>
    <w:rsid w:val="550B6A38"/>
    <w:rsid w:val="5511026F"/>
    <w:rsid w:val="551F0003"/>
    <w:rsid w:val="55250AD7"/>
    <w:rsid w:val="553375AE"/>
    <w:rsid w:val="55360C47"/>
    <w:rsid w:val="554376C8"/>
    <w:rsid w:val="554F0D7B"/>
    <w:rsid w:val="555B01AA"/>
    <w:rsid w:val="556F373C"/>
    <w:rsid w:val="5586047A"/>
    <w:rsid w:val="55A13595"/>
    <w:rsid w:val="55B33FA2"/>
    <w:rsid w:val="55B62F64"/>
    <w:rsid w:val="55BD4F0C"/>
    <w:rsid w:val="55C979C1"/>
    <w:rsid w:val="55D270F5"/>
    <w:rsid w:val="55E77C3A"/>
    <w:rsid w:val="55EB3A9F"/>
    <w:rsid w:val="55F15253"/>
    <w:rsid w:val="55F464AC"/>
    <w:rsid w:val="56001014"/>
    <w:rsid w:val="560F3C7E"/>
    <w:rsid w:val="5642106C"/>
    <w:rsid w:val="5642360D"/>
    <w:rsid w:val="564A58A7"/>
    <w:rsid w:val="5651526E"/>
    <w:rsid w:val="56763BE0"/>
    <w:rsid w:val="56781174"/>
    <w:rsid w:val="57023C45"/>
    <w:rsid w:val="5720074D"/>
    <w:rsid w:val="572300F2"/>
    <w:rsid w:val="572E6ABD"/>
    <w:rsid w:val="575E79EF"/>
    <w:rsid w:val="57B738E0"/>
    <w:rsid w:val="57CF3F7C"/>
    <w:rsid w:val="57D3513A"/>
    <w:rsid w:val="57DE466A"/>
    <w:rsid w:val="57E4676F"/>
    <w:rsid w:val="57E849B8"/>
    <w:rsid w:val="57EF5E60"/>
    <w:rsid w:val="57F47EB2"/>
    <w:rsid w:val="57F833F6"/>
    <w:rsid w:val="58080A31"/>
    <w:rsid w:val="585670F7"/>
    <w:rsid w:val="58596F52"/>
    <w:rsid w:val="5869399C"/>
    <w:rsid w:val="58693FC5"/>
    <w:rsid w:val="58847716"/>
    <w:rsid w:val="58883DA8"/>
    <w:rsid w:val="58BD2C7D"/>
    <w:rsid w:val="58C94687"/>
    <w:rsid w:val="58CD6BC7"/>
    <w:rsid w:val="59023192"/>
    <w:rsid w:val="591C21E2"/>
    <w:rsid w:val="591D0955"/>
    <w:rsid w:val="5926711A"/>
    <w:rsid w:val="59525B38"/>
    <w:rsid w:val="596326A9"/>
    <w:rsid w:val="596400E7"/>
    <w:rsid w:val="59812E2C"/>
    <w:rsid w:val="59AA2232"/>
    <w:rsid w:val="59C55A72"/>
    <w:rsid w:val="59EC2E49"/>
    <w:rsid w:val="59EF1F13"/>
    <w:rsid w:val="59EF41B6"/>
    <w:rsid w:val="59F01F19"/>
    <w:rsid w:val="59F41E2E"/>
    <w:rsid w:val="59F62E2A"/>
    <w:rsid w:val="5A105313"/>
    <w:rsid w:val="5A1560F8"/>
    <w:rsid w:val="5A235E68"/>
    <w:rsid w:val="5A262260"/>
    <w:rsid w:val="5A4F57C5"/>
    <w:rsid w:val="5A5A4234"/>
    <w:rsid w:val="5A667194"/>
    <w:rsid w:val="5A8B1A0D"/>
    <w:rsid w:val="5AAD3281"/>
    <w:rsid w:val="5AB82F33"/>
    <w:rsid w:val="5AC247F5"/>
    <w:rsid w:val="5AC86500"/>
    <w:rsid w:val="5AE10A9B"/>
    <w:rsid w:val="5AE235B8"/>
    <w:rsid w:val="5B242A4F"/>
    <w:rsid w:val="5B3F4557"/>
    <w:rsid w:val="5B4240E7"/>
    <w:rsid w:val="5B4E5B1A"/>
    <w:rsid w:val="5B827C03"/>
    <w:rsid w:val="5B9F4983"/>
    <w:rsid w:val="5BA85095"/>
    <w:rsid w:val="5BC924C6"/>
    <w:rsid w:val="5BE9047B"/>
    <w:rsid w:val="5C051F64"/>
    <w:rsid w:val="5C3D60C4"/>
    <w:rsid w:val="5C5750BA"/>
    <w:rsid w:val="5C5C0B27"/>
    <w:rsid w:val="5C6B0E38"/>
    <w:rsid w:val="5C7A3570"/>
    <w:rsid w:val="5C7D4D78"/>
    <w:rsid w:val="5C812DA3"/>
    <w:rsid w:val="5C92187F"/>
    <w:rsid w:val="5C9E6620"/>
    <w:rsid w:val="5CF22A1A"/>
    <w:rsid w:val="5D1E2463"/>
    <w:rsid w:val="5D407603"/>
    <w:rsid w:val="5D490528"/>
    <w:rsid w:val="5D867492"/>
    <w:rsid w:val="5D9A6AD7"/>
    <w:rsid w:val="5D9D3EE5"/>
    <w:rsid w:val="5D9E5E7D"/>
    <w:rsid w:val="5DAF334A"/>
    <w:rsid w:val="5DEC6850"/>
    <w:rsid w:val="5E087EA2"/>
    <w:rsid w:val="5E3A5542"/>
    <w:rsid w:val="5E3F147D"/>
    <w:rsid w:val="5E9A782C"/>
    <w:rsid w:val="5EA5785A"/>
    <w:rsid w:val="5EA86F2D"/>
    <w:rsid w:val="5EC54D10"/>
    <w:rsid w:val="5ED04330"/>
    <w:rsid w:val="5ED358B4"/>
    <w:rsid w:val="5EDE0EB3"/>
    <w:rsid w:val="5EF6627A"/>
    <w:rsid w:val="5EFE389C"/>
    <w:rsid w:val="5F006EEB"/>
    <w:rsid w:val="5F037BD6"/>
    <w:rsid w:val="5F1076CA"/>
    <w:rsid w:val="5F3336A5"/>
    <w:rsid w:val="5F3460CD"/>
    <w:rsid w:val="5F453853"/>
    <w:rsid w:val="5F652DBF"/>
    <w:rsid w:val="5F654B44"/>
    <w:rsid w:val="5F6D6E6D"/>
    <w:rsid w:val="5F83143F"/>
    <w:rsid w:val="5F877FDF"/>
    <w:rsid w:val="5F881135"/>
    <w:rsid w:val="5F8E7C87"/>
    <w:rsid w:val="5F966D92"/>
    <w:rsid w:val="5F9D02B3"/>
    <w:rsid w:val="5FAC3064"/>
    <w:rsid w:val="5FBB2206"/>
    <w:rsid w:val="5FC26EAD"/>
    <w:rsid w:val="5FDA2D41"/>
    <w:rsid w:val="60204443"/>
    <w:rsid w:val="602A71DA"/>
    <w:rsid w:val="60480858"/>
    <w:rsid w:val="60575D03"/>
    <w:rsid w:val="60665DF2"/>
    <w:rsid w:val="60C403F8"/>
    <w:rsid w:val="61015D88"/>
    <w:rsid w:val="6110576C"/>
    <w:rsid w:val="611275D3"/>
    <w:rsid w:val="6117553F"/>
    <w:rsid w:val="616C4200"/>
    <w:rsid w:val="616F65D9"/>
    <w:rsid w:val="6194428A"/>
    <w:rsid w:val="61AF5926"/>
    <w:rsid w:val="61D10197"/>
    <w:rsid w:val="61EB4102"/>
    <w:rsid w:val="6221089D"/>
    <w:rsid w:val="622372B6"/>
    <w:rsid w:val="62297593"/>
    <w:rsid w:val="62842766"/>
    <w:rsid w:val="62A86E8C"/>
    <w:rsid w:val="62CE1EB6"/>
    <w:rsid w:val="62E212B8"/>
    <w:rsid w:val="62E4019E"/>
    <w:rsid w:val="63031D34"/>
    <w:rsid w:val="631C710C"/>
    <w:rsid w:val="63257DB5"/>
    <w:rsid w:val="632D752E"/>
    <w:rsid w:val="6356637E"/>
    <w:rsid w:val="639B7FAB"/>
    <w:rsid w:val="63C64CC4"/>
    <w:rsid w:val="63DD5FAB"/>
    <w:rsid w:val="63E0008D"/>
    <w:rsid w:val="64116C07"/>
    <w:rsid w:val="641526D4"/>
    <w:rsid w:val="641907AB"/>
    <w:rsid w:val="6419335D"/>
    <w:rsid w:val="6422650A"/>
    <w:rsid w:val="64305D43"/>
    <w:rsid w:val="6448384F"/>
    <w:rsid w:val="645851A4"/>
    <w:rsid w:val="64616852"/>
    <w:rsid w:val="64691E67"/>
    <w:rsid w:val="64835F2F"/>
    <w:rsid w:val="648D7128"/>
    <w:rsid w:val="648E0B6C"/>
    <w:rsid w:val="648E0F1D"/>
    <w:rsid w:val="64BC4051"/>
    <w:rsid w:val="64D80423"/>
    <w:rsid w:val="651725E2"/>
    <w:rsid w:val="651D1351"/>
    <w:rsid w:val="653836D8"/>
    <w:rsid w:val="654504B0"/>
    <w:rsid w:val="655C040A"/>
    <w:rsid w:val="656270FC"/>
    <w:rsid w:val="65713082"/>
    <w:rsid w:val="657555F0"/>
    <w:rsid w:val="658557B5"/>
    <w:rsid w:val="65AF0AFE"/>
    <w:rsid w:val="65D973F3"/>
    <w:rsid w:val="65E848A6"/>
    <w:rsid w:val="65E93185"/>
    <w:rsid w:val="65F5014E"/>
    <w:rsid w:val="65FE6126"/>
    <w:rsid w:val="66196874"/>
    <w:rsid w:val="661E369F"/>
    <w:rsid w:val="663E2429"/>
    <w:rsid w:val="664114DB"/>
    <w:rsid w:val="664E4256"/>
    <w:rsid w:val="665F5CC2"/>
    <w:rsid w:val="667E00F5"/>
    <w:rsid w:val="668652F7"/>
    <w:rsid w:val="66900CCE"/>
    <w:rsid w:val="66A472E9"/>
    <w:rsid w:val="66B37847"/>
    <w:rsid w:val="66D45137"/>
    <w:rsid w:val="66F10D62"/>
    <w:rsid w:val="6717020B"/>
    <w:rsid w:val="673A2525"/>
    <w:rsid w:val="67546785"/>
    <w:rsid w:val="67560E79"/>
    <w:rsid w:val="67561AC8"/>
    <w:rsid w:val="675B57F5"/>
    <w:rsid w:val="675C2472"/>
    <w:rsid w:val="676207E2"/>
    <w:rsid w:val="677177E1"/>
    <w:rsid w:val="67990F83"/>
    <w:rsid w:val="67993ACA"/>
    <w:rsid w:val="67BC5CDC"/>
    <w:rsid w:val="67C27BF3"/>
    <w:rsid w:val="67D2542E"/>
    <w:rsid w:val="67DA7677"/>
    <w:rsid w:val="68243BDF"/>
    <w:rsid w:val="68280602"/>
    <w:rsid w:val="682F09FB"/>
    <w:rsid w:val="68363F74"/>
    <w:rsid w:val="68383846"/>
    <w:rsid w:val="6845360D"/>
    <w:rsid w:val="68494132"/>
    <w:rsid w:val="684B46A6"/>
    <w:rsid w:val="685C6AB9"/>
    <w:rsid w:val="686104A7"/>
    <w:rsid w:val="68966440"/>
    <w:rsid w:val="689F5F01"/>
    <w:rsid w:val="68BF03BF"/>
    <w:rsid w:val="68BF3D49"/>
    <w:rsid w:val="68CF2F8F"/>
    <w:rsid w:val="68E11230"/>
    <w:rsid w:val="69041B56"/>
    <w:rsid w:val="691D4E0B"/>
    <w:rsid w:val="69280F02"/>
    <w:rsid w:val="692971E0"/>
    <w:rsid w:val="6931375B"/>
    <w:rsid w:val="693A1A7F"/>
    <w:rsid w:val="695A62A9"/>
    <w:rsid w:val="696F5049"/>
    <w:rsid w:val="69725D1B"/>
    <w:rsid w:val="698D0A90"/>
    <w:rsid w:val="69B339A6"/>
    <w:rsid w:val="69BB6074"/>
    <w:rsid w:val="69BF7718"/>
    <w:rsid w:val="69C47414"/>
    <w:rsid w:val="69F72260"/>
    <w:rsid w:val="6A2E4938"/>
    <w:rsid w:val="6A2F4319"/>
    <w:rsid w:val="6A3D4557"/>
    <w:rsid w:val="6A6E1B96"/>
    <w:rsid w:val="6A7663BC"/>
    <w:rsid w:val="6AC318C3"/>
    <w:rsid w:val="6AC93F8C"/>
    <w:rsid w:val="6ACF3867"/>
    <w:rsid w:val="6AEA0B04"/>
    <w:rsid w:val="6B136D2A"/>
    <w:rsid w:val="6B1A4EF8"/>
    <w:rsid w:val="6B3249DB"/>
    <w:rsid w:val="6B3A456E"/>
    <w:rsid w:val="6B3D4A1D"/>
    <w:rsid w:val="6B43411E"/>
    <w:rsid w:val="6B462AD5"/>
    <w:rsid w:val="6B7D2D78"/>
    <w:rsid w:val="6B980C2B"/>
    <w:rsid w:val="6BA80C82"/>
    <w:rsid w:val="6BCE68DD"/>
    <w:rsid w:val="6BE115FE"/>
    <w:rsid w:val="6BEA3874"/>
    <w:rsid w:val="6C013D80"/>
    <w:rsid w:val="6C0E0ED2"/>
    <w:rsid w:val="6C196C7D"/>
    <w:rsid w:val="6C54593C"/>
    <w:rsid w:val="6C6A7B10"/>
    <w:rsid w:val="6C861C36"/>
    <w:rsid w:val="6C8D4F99"/>
    <w:rsid w:val="6C941652"/>
    <w:rsid w:val="6CA42E7D"/>
    <w:rsid w:val="6CB42DAF"/>
    <w:rsid w:val="6CC01C26"/>
    <w:rsid w:val="6CC22A75"/>
    <w:rsid w:val="6CD3550E"/>
    <w:rsid w:val="6D1241F8"/>
    <w:rsid w:val="6D324D5B"/>
    <w:rsid w:val="6D3E3663"/>
    <w:rsid w:val="6D444866"/>
    <w:rsid w:val="6D497DF9"/>
    <w:rsid w:val="6D507AE2"/>
    <w:rsid w:val="6D5E6EDE"/>
    <w:rsid w:val="6D6D452E"/>
    <w:rsid w:val="6D7960E5"/>
    <w:rsid w:val="6D916388"/>
    <w:rsid w:val="6DD139F5"/>
    <w:rsid w:val="6DDC5DC8"/>
    <w:rsid w:val="6DDF6FEE"/>
    <w:rsid w:val="6DEA2EAC"/>
    <w:rsid w:val="6DFE6E0A"/>
    <w:rsid w:val="6E02368D"/>
    <w:rsid w:val="6E042BEB"/>
    <w:rsid w:val="6E052B3A"/>
    <w:rsid w:val="6E130393"/>
    <w:rsid w:val="6E284E3B"/>
    <w:rsid w:val="6E3259A7"/>
    <w:rsid w:val="6E45731B"/>
    <w:rsid w:val="6E4E3407"/>
    <w:rsid w:val="6E5671C1"/>
    <w:rsid w:val="6E6A6FEA"/>
    <w:rsid w:val="6E7B748A"/>
    <w:rsid w:val="6E8F535C"/>
    <w:rsid w:val="6E9C1600"/>
    <w:rsid w:val="6EC67286"/>
    <w:rsid w:val="6ED44793"/>
    <w:rsid w:val="6EED2552"/>
    <w:rsid w:val="6EF60047"/>
    <w:rsid w:val="6EFB556C"/>
    <w:rsid w:val="6F2D5781"/>
    <w:rsid w:val="6F365528"/>
    <w:rsid w:val="6F37467A"/>
    <w:rsid w:val="6F581D68"/>
    <w:rsid w:val="6F6571D2"/>
    <w:rsid w:val="6F66712A"/>
    <w:rsid w:val="6F6E7020"/>
    <w:rsid w:val="6FAF22BD"/>
    <w:rsid w:val="6FB86520"/>
    <w:rsid w:val="6FE32E94"/>
    <w:rsid w:val="6FE477E8"/>
    <w:rsid w:val="70105602"/>
    <w:rsid w:val="70134DF9"/>
    <w:rsid w:val="702E1D8E"/>
    <w:rsid w:val="70314C01"/>
    <w:rsid w:val="703F486A"/>
    <w:rsid w:val="705642DC"/>
    <w:rsid w:val="707524B0"/>
    <w:rsid w:val="70977E76"/>
    <w:rsid w:val="709C706E"/>
    <w:rsid w:val="70A90B76"/>
    <w:rsid w:val="70D33614"/>
    <w:rsid w:val="70DF0D26"/>
    <w:rsid w:val="710354AD"/>
    <w:rsid w:val="712F05D2"/>
    <w:rsid w:val="71334E77"/>
    <w:rsid w:val="71351A52"/>
    <w:rsid w:val="71457902"/>
    <w:rsid w:val="718D14F6"/>
    <w:rsid w:val="71942565"/>
    <w:rsid w:val="71B33913"/>
    <w:rsid w:val="71D07B2C"/>
    <w:rsid w:val="71E4140F"/>
    <w:rsid w:val="71E60ED4"/>
    <w:rsid w:val="71E91B2D"/>
    <w:rsid w:val="7237552F"/>
    <w:rsid w:val="72522C05"/>
    <w:rsid w:val="72683911"/>
    <w:rsid w:val="726864F7"/>
    <w:rsid w:val="72770656"/>
    <w:rsid w:val="72806FEB"/>
    <w:rsid w:val="728576DC"/>
    <w:rsid w:val="728D2AAD"/>
    <w:rsid w:val="729777CE"/>
    <w:rsid w:val="729E7060"/>
    <w:rsid w:val="72AF7717"/>
    <w:rsid w:val="72C606B1"/>
    <w:rsid w:val="72D95848"/>
    <w:rsid w:val="72F37C29"/>
    <w:rsid w:val="73142CE1"/>
    <w:rsid w:val="731468B0"/>
    <w:rsid w:val="731A098B"/>
    <w:rsid w:val="731C2AB0"/>
    <w:rsid w:val="7329380E"/>
    <w:rsid w:val="733158A7"/>
    <w:rsid w:val="7336333D"/>
    <w:rsid w:val="734255B8"/>
    <w:rsid w:val="734261E3"/>
    <w:rsid w:val="73493F99"/>
    <w:rsid w:val="735B2304"/>
    <w:rsid w:val="735D6D90"/>
    <w:rsid w:val="737C2108"/>
    <w:rsid w:val="737C4A75"/>
    <w:rsid w:val="737D693A"/>
    <w:rsid w:val="73860E39"/>
    <w:rsid w:val="739020F5"/>
    <w:rsid w:val="73992BDC"/>
    <w:rsid w:val="73A12656"/>
    <w:rsid w:val="73A154F5"/>
    <w:rsid w:val="73A258A5"/>
    <w:rsid w:val="73A50E5F"/>
    <w:rsid w:val="73C11C35"/>
    <w:rsid w:val="73DA16EC"/>
    <w:rsid w:val="73DD3136"/>
    <w:rsid w:val="740D1B70"/>
    <w:rsid w:val="74215AEF"/>
    <w:rsid w:val="742358B9"/>
    <w:rsid w:val="74242B43"/>
    <w:rsid w:val="74245A22"/>
    <w:rsid w:val="7449203D"/>
    <w:rsid w:val="74522AFA"/>
    <w:rsid w:val="74876FD5"/>
    <w:rsid w:val="74885903"/>
    <w:rsid w:val="7497437F"/>
    <w:rsid w:val="74A81B1D"/>
    <w:rsid w:val="74A95205"/>
    <w:rsid w:val="74F63EEF"/>
    <w:rsid w:val="74FD41BD"/>
    <w:rsid w:val="75191453"/>
    <w:rsid w:val="75224643"/>
    <w:rsid w:val="75306A5D"/>
    <w:rsid w:val="75444ABE"/>
    <w:rsid w:val="754A0F23"/>
    <w:rsid w:val="754D3FCF"/>
    <w:rsid w:val="757254FE"/>
    <w:rsid w:val="75BE0F62"/>
    <w:rsid w:val="75EB05D9"/>
    <w:rsid w:val="761A66B6"/>
    <w:rsid w:val="76420FEC"/>
    <w:rsid w:val="7649643E"/>
    <w:rsid w:val="76C95B94"/>
    <w:rsid w:val="76E97048"/>
    <w:rsid w:val="76F34F80"/>
    <w:rsid w:val="77093BCD"/>
    <w:rsid w:val="7718299F"/>
    <w:rsid w:val="77283A7B"/>
    <w:rsid w:val="772A1D8C"/>
    <w:rsid w:val="772B0E02"/>
    <w:rsid w:val="772C5C90"/>
    <w:rsid w:val="77620953"/>
    <w:rsid w:val="778F0CF5"/>
    <w:rsid w:val="77C462C0"/>
    <w:rsid w:val="77D04EB7"/>
    <w:rsid w:val="77EC4E24"/>
    <w:rsid w:val="781E4702"/>
    <w:rsid w:val="78705A57"/>
    <w:rsid w:val="788526FC"/>
    <w:rsid w:val="78893A99"/>
    <w:rsid w:val="789531C4"/>
    <w:rsid w:val="78A17B36"/>
    <w:rsid w:val="78A732F3"/>
    <w:rsid w:val="78C9676E"/>
    <w:rsid w:val="78CC62F5"/>
    <w:rsid w:val="78F637F8"/>
    <w:rsid w:val="7930480C"/>
    <w:rsid w:val="794F7E8E"/>
    <w:rsid w:val="79621AF3"/>
    <w:rsid w:val="79AA253A"/>
    <w:rsid w:val="79B052F7"/>
    <w:rsid w:val="79BC25CD"/>
    <w:rsid w:val="79C45973"/>
    <w:rsid w:val="79E651B1"/>
    <w:rsid w:val="7A0917C6"/>
    <w:rsid w:val="7A331012"/>
    <w:rsid w:val="7A4250B5"/>
    <w:rsid w:val="7A5704F8"/>
    <w:rsid w:val="7A5D6C48"/>
    <w:rsid w:val="7A612EA9"/>
    <w:rsid w:val="7A6E60E1"/>
    <w:rsid w:val="7A741589"/>
    <w:rsid w:val="7AA657CF"/>
    <w:rsid w:val="7AA83733"/>
    <w:rsid w:val="7ACB579D"/>
    <w:rsid w:val="7AFC08CE"/>
    <w:rsid w:val="7B0503A0"/>
    <w:rsid w:val="7B147A61"/>
    <w:rsid w:val="7B176369"/>
    <w:rsid w:val="7B1C39A6"/>
    <w:rsid w:val="7B5147E9"/>
    <w:rsid w:val="7B8A05FF"/>
    <w:rsid w:val="7BB378F7"/>
    <w:rsid w:val="7BC47370"/>
    <w:rsid w:val="7BDF7A6D"/>
    <w:rsid w:val="7C1E6730"/>
    <w:rsid w:val="7C69387F"/>
    <w:rsid w:val="7C9C45BC"/>
    <w:rsid w:val="7CA7500D"/>
    <w:rsid w:val="7CD968C9"/>
    <w:rsid w:val="7CE35407"/>
    <w:rsid w:val="7CFB429C"/>
    <w:rsid w:val="7D127F1D"/>
    <w:rsid w:val="7D1419D3"/>
    <w:rsid w:val="7D6737FE"/>
    <w:rsid w:val="7D706812"/>
    <w:rsid w:val="7D7F5F10"/>
    <w:rsid w:val="7D806EE2"/>
    <w:rsid w:val="7D810AC9"/>
    <w:rsid w:val="7DBC2980"/>
    <w:rsid w:val="7DC058CC"/>
    <w:rsid w:val="7DD64445"/>
    <w:rsid w:val="7E2A1CAA"/>
    <w:rsid w:val="7E384C6A"/>
    <w:rsid w:val="7E4C347D"/>
    <w:rsid w:val="7E656B9C"/>
    <w:rsid w:val="7E6F7087"/>
    <w:rsid w:val="7E8C5D3C"/>
    <w:rsid w:val="7E984F39"/>
    <w:rsid w:val="7E9F0689"/>
    <w:rsid w:val="7EAD6A55"/>
    <w:rsid w:val="7EBA234D"/>
    <w:rsid w:val="7ED1694D"/>
    <w:rsid w:val="7ED26B2C"/>
    <w:rsid w:val="7EFC1A7B"/>
    <w:rsid w:val="7EFD1714"/>
    <w:rsid w:val="7F1261B2"/>
    <w:rsid w:val="7F1955AB"/>
    <w:rsid w:val="7F1C1779"/>
    <w:rsid w:val="7F314EF0"/>
    <w:rsid w:val="7F416C53"/>
    <w:rsid w:val="7F5C2735"/>
    <w:rsid w:val="7F6B7839"/>
    <w:rsid w:val="7F897327"/>
    <w:rsid w:val="7F963D03"/>
    <w:rsid w:val="7FC33246"/>
    <w:rsid w:val="7FE50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4BB1"/>
    <w:pPr>
      <w:spacing w:after="18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qFormat/>
    <w:rsid w:val="00464BB1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4BB1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64BB1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rsid w:val="00464BB1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464BB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64BB1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464BB1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464BB1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464BB1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464BB1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464BB1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464BB1"/>
  </w:style>
  <w:style w:type="paragraph" w:styleId="Caption">
    <w:name w:val="caption"/>
    <w:basedOn w:val="Normal"/>
    <w:next w:val="Normal"/>
    <w:link w:val="CaptionChar"/>
    <w:qFormat/>
    <w:rsid w:val="00464BB1"/>
    <w:rPr>
      <w:b/>
      <w:bCs/>
    </w:rPr>
  </w:style>
  <w:style w:type="paragraph" w:styleId="DocumentMap">
    <w:name w:val="Document Map"/>
    <w:basedOn w:val="Normal"/>
    <w:semiHidden/>
    <w:qFormat/>
    <w:rsid w:val="00464BB1"/>
    <w:pPr>
      <w:shd w:val="clear" w:color="auto" w:fill="000080"/>
    </w:pPr>
  </w:style>
  <w:style w:type="paragraph" w:styleId="BodyText">
    <w:name w:val="Body Text"/>
    <w:basedOn w:val="Normal"/>
    <w:qFormat/>
    <w:rsid w:val="00464BB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464BB1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464BB1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64BB1"/>
    <w:pPr>
      <w:jc w:val="center"/>
    </w:pPr>
    <w:rPr>
      <w:i/>
    </w:rPr>
  </w:style>
  <w:style w:type="paragraph" w:styleId="Header">
    <w:name w:val="header"/>
    <w:link w:val="HeaderChar"/>
    <w:qFormat/>
    <w:rsid w:val="00464BB1"/>
    <w:pPr>
      <w:widowControl w:val="0"/>
      <w:spacing w:after="160" w:line="259" w:lineRule="auto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List">
    <w:name w:val="List"/>
    <w:basedOn w:val="Normal"/>
    <w:qFormat/>
    <w:rsid w:val="00464BB1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464BB1"/>
    <w:pPr>
      <w:ind w:leftChars="800" w:left="100" w:hangingChars="200" w:hanging="200"/>
    </w:pPr>
  </w:style>
  <w:style w:type="paragraph" w:styleId="List4">
    <w:name w:val="List 4"/>
    <w:basedOn w:val="Normal"/>
    <w:qFormat/>
    <w:rsid w:val="00464BB1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464BB1"/>
    <w:pPr>
      <w:spacing w:beforeAutospacing="1" w:after="0" w:afterAutospacing="1"/>
    </w:pPr>
    <w:rPr>
      <w:sz w:val="24"/>
      <w:lang w:val="en-US" w:eastAsia="zh-CN"/>
    </w:rPr>
  </w:style>
  <w:style w:type="character" w:styleId="Strong">
    <w:name w:val="Strong"/>
    <w:basedOn w:val="DefaultParagraphFont"/>
    <w:qFormat/>
    <w:rsid w:val="00464BB1"/>
    <w:rPr>
      <w:b/>
    </w:rPr>
  </w:style>
  <w:style w:type="character" w:styleId="PageNumber">
    <w:name w:val="page number"/>
    <w:basedOn w:val="DefaultParagraphFont"/>
    <w:qFormat/>
    <w:rsid w:val="00464BB1"/>
  </w:style>
  <w:style w:type="character" w:styleId="FollowedHyperlink">
    <w:name w:val="FollowedHyperlink"/>
    <w:qFormat/>
    <w:rsid w:val="00464BB1"/>
    <w:rPr>
      <w:color w:val="800080"/>
      <w:u w:val="single"/>
    </w:rPr>
  </w:style>
  <w:style w:type="character" w:styleId="Emphasis">
    <w:name w:val="Emphasis"/>
    <w:qFormat/>
    <w:rsid w:val="00464BB1"/>
    <w:rPr>
      <w:i/>
      <w:iCs/>
    </w:rPr>
  </w:style>
  <w:style w:type="character" w:styleId="Hyperlink">
    <w:name w:val="Hyperlink"/>
    <w:uiPriority w:val="99"/>
    <w:qFormat/>
    <w:rsid w:val="00464BB1"/>
    <w:rPr>
      <w:color w:val="0000FF"/>
      <w:u w:val="single"/>
    </w:rPr>
  </w:style>
  <w:style w:type="character" w:styleId="CommentReference">
    <w:name w:val="annotation reference"/>
    <w:semiHidden/>
    <w:qFormat/>
    <w:rsid w:val="00464BB1"/>
    <w:rPr>
      <w:sz w:val="21"/>
      <w:szCs w:val="21"/>
    </w:rPr>
  </w:style>
  <w:style w:type="table" w:styleId="TableGrid">
    <w:name w:val="Table Grid"/>
    <w:basedOn w:val="TableNormal"/>
    <w:qFormat/>
    <w:rsid w:val="00464BB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464BB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464BB1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464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 w:cs="Times New Roman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464BB1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464B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464BB1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464BB1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464BB1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64BB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464BB1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464BB1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464BB1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464BB1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464BB1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464BB1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464BB1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464BB1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464BB1"/>
    <w:rPr>
      <w:i/>
      <w:iCs/>
      <w:sz w:val="16"/>
    </w:rPr>
  </w:style>
  <w:style w:type="character" w:customStyle="1" w:styleId="CaptionChar">
    <w:name w:val="Caption Char"/>
    <w:link w:val="Caption"/>
    <w:qFormat/>
    <w:rsid w:val="00464BB1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464BB1"/>
  </w:style>
  <w:style w:type="character" w:customStyle="1" w:styleId="CommentTextChar">
    <w:name w:val="Comment Text Char"/>
    <w:link w:val="CommentText"/>
    <w:semiHidden/>
    <w:qFormat/>
    <w:rsid w:val="00464BB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464BB1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64BB1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464BB1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464BB1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464BB1"/>
  </w:style>
  <w:style w:type="character" w:customStyle="1" w:styleId="B3Char">
    <w:name w:val="B3 Char"/>
    <w:qFormat/>
    <w:rsid w:val="00464BB1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464BB1"/>
  </w:style>
  <w:style w:type="character" w:customStyle="1" w:styleId="TACChar">
    <w:name w:val="TAC Char"/>
    <w:link w:val="TAC"/>
    <w:qFormat/>
    <w:rsid w:val="00464BB1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464BB1"/>
    <w:pPr>
      <w:jc w:val="center"/>
    </w:pPr>
  </w:style>
  <w:style w:type="paragraph" w:customStyle="1" w:styleId="TAL">
    <w:name w:val="TAL"/>
    <w:basedOn w:val="Normal"/>
    <w:link w:val="TALCar"/>
    <w:qFormat/>
    <w:rsid w:val="00464BB1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464BB1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464BB1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464BB1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464BB1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464BB1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464BB1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464BB1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464BB1"/>
    <w:rPr>
      <w:color w:val="808080"/>
    </w:rPr>
  </w:style>
  <w:style w:type="character" w:customStyle="1" w:styleId="hps">
    <w:name w:val="hps"/>
    <w:basedOn w:val="DefaultParagraphFont"/>
    <w:qFormat/>
    <w:rsid w:val="00464BB1"/>
  </w:style>
  <w:style w:type="character" w:customStyle="1" w:styleId="THChar">
    <w:name w:val="TH Char"/>
    <w:link w:val="TH"/>
    <w:qFormat/>
    <w:rsid w:val="00464BB1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464BB1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464BB1"/>
    <w:rPr>
      <w:lang w:val="en-GB" w:eastAsia="ja-JP" w:bidi="ar-SA"/>
    </w:rPr>
  </w:style>
  <w:style w:type="character" w:customStyle="1" w:styleId="TALCar">
    <w:name w:val="TAL Car"/>
    <w:link w:val="TAL"/>
    <w:qFormat/>
    <w:rsid w:val="00464BB1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464BB1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464BB1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464BB1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464BB1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464BB1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464BB1"/>
  </w:style>
  <w:style w:type="paragraph" w:customStyle="1" w:styleId="NW">
    <w:name w:val="NW"/>
    <w:basedOn w:val="NO"/>
    <w:qFormat/>
    <w:rsid w:val="00464BB1"/>
    <w:pPr>
      <w:spacing w:after="0"/>
    </w:pPr>
  </w:style>
  <w:style w:type="paragraph" w:customStyle="1" w:styleId="EQ">
    <w:name w:val="EQ"/>
    <w:basedOn w:val="Normal"/>
    <w:next w:val="Normal"/>
    <w:qFormat/>
    <w:rsid w:val="00464BB1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464BB1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464BB1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464BB1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464BB1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464BB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464BB1"/>
    <w:pPr>
      <w:spacing w:after="120" w:line="259" w:lineRule="auto"/>
    </w:pPr>
    <w:rPr>
      <w:rFonts w:ascii="Arial" w:eastAsia="Batang" w:hAnsi="Arial" w:cs="Times New Roman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464BB1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464BB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464BB1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464BB1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464B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464BB1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Reference0">
    <w:name w:val="Reference"/>
    <w:basedOn w:val="Normal"/>
    <w:qFormat/>
    <w:rsid w:val="00464BB1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464BB1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464BB1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464BB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464BB1"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464BB1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szCs w:val="16"/>
      <w:lang w:eastAsia="en-US"/>
    </w:rPr>
  </w:style>
  <w:style w:type="paragraph" w:customStyle="1" w:styleId="ZT">
    <w:name w:val="ZT"/>
    <w:qFormat/>
    <w:rsid w:val="00464B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 w:cs="Times New Roman"/>
      <w:b/>
      <w:sz w:val="34"/>
      <w:lang w:val="en-GB" w:eastAsia="en-US"/>
    </w:rPr>
  </w:style>
  <w:style w:type="paragraph" w:customStyle="1" w:styleId="FP">
    <w:name w:val="FP"/>
    <w:basedOn w:val="Normal"/>
    <w:qFormat/>
    <w:rsid w:val="00464BB1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464B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464BB1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464BB1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464BB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464BB1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464BB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464BB1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464BB1"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sid w:val="00464BB1"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Style1">
    <w:name w:val="_Style 1"/>
    <w:basedOn w:val="Normal"/>
    <w:uiPriority w:val="34"/>
    <w:qFormat/>
    <w:rsid w:val="00464BB1"/>
    <w:pPr>
      <w:ind w:leftChars="400" w:left="840"/>
    </w:pPr>
  </w:style>
  <w:style w:type="paragraph" w:customStyle="1" w:styleId="ListParagraph2">
    <w:name w:val="List Paragraph2"/>
    <w:basedOn w:val="Normal"/>
    <w:uiPriority w:val="34"/>
    <w:qFormat/>
    <w:rsid w:val="00464BB1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C75A2-478E-4E83-B39C-8C06C201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1018</Words>
  <Characters>5805</Characters>
  <Application>Microsoft Office Word</Application>
  <DocSecurity>0</DocSecurity>
  <Lines>48</Lines>
  <Paragraphs>13</Paragraphs>
  <ScaleCrop>false</ScaleCrop>
  <Company>ZTE</Company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Yifei Yuan</cp:lastModifiedBy>
  <cp:revision>5</cp:revision>
  <cp:lastPrinted>2018-02-16T23:29:00Z</cp:lastPrinted>
  <dcterms:created xsi:type="dcterms:W3CDTF">2018-09-28T19:40:00Z</dcterms:created>
  <dcterms:modified xsi:type="dcterms:W3CDTF">2019-01-12T02:53:00Z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